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508" w:rsidRDefault="001E6508" w:rsidP="001E6508">
      <w:pPr>
        <w:ind w:hanging="1440"/>
        <w:jc w:val="center"/>
        <w:rPr>
          <w:rFonts w:ascii="Comic Sans MS" w:hAnsi="Comic Sans MS" w:cs="Arial"/>
          <w:sz w:val="56"/>
          <w:u w:val="single"/>
        </w:rPr>
      </w:pPr>
      <w:r>
        <w:rPr>
          <w:noProof/>
        </w:rPr>
        <w:drawing>
          <wp:anchor distT="0" distB="0" distL="114300" distR="114300" simplePos="0" relativeHeight="251658240" behindDoc="1" locked="0" layoutInCell="1" allowOverlap="1" wp14:anchorId="2954F2AC">
            <wp:simplePos x="0" y="0"/>
            <wp:positionH relativeFrom="margin">
              <wp:posOffset>1516380</wp:posOffset>
            </wp:positionH>
            <wp:positionV relativeFrom="paragraph">
              <wp:posOffset>0</wp:posOffset>
            </wp:positionV>
            <wp:extent cx="3451860" cy="4091940"/>
            <wp:effectExtent l="0" t="0" r="0" b="3810"/>
            <wp:wrapTight wrapText="bothSides">
              <wp:wrapPolygon edited="0">
                <wp:start x="9656" y="0"/>
                <wp:lineTo x="6675" y="704"/>
                <wp:lineTo x="3099" y="1609"/>
                <wp:lineTo x="1550" y="1911"/>
                <wp:lineTo x="596" y="2514"/>
                <wp:lineTo x="0" y="8045"/>
                <wp:lineTo x="0" y="12369"/>
                <wp:lineTo x="119" y="12872"/>
                <wp:lineTo x="1073" y="14480"/>
                <wp:lineTo x="2265" y="16089"/>
                <wp:lineTo x="3815" y="17698"/>
                <wp:lineTo x="5960" y="19307"/>
                <wp:lineTo x="8583" y="20916"/>
                <wp:lineTo x="10013" y="21520"/>
                <wp:lineTo x="10132" y="21520"/>
                <wp:lineTo x="11325" y="21520"/>
                <wp:lineTo x="11444" y="21520"/>
                <wp:lineTo x="12755" y="20916"/>
                <wp:lineTo x="15497" y="19307"/>
                <wp:lineTo x="17523" y="17698"/>
                <wp:lineTo x="20384" y="14480"/>
                <wp:lineTo x="21338" y="12872"/>
                <wp:lineTo x="21457" y="12067"/>
                <wp:lineTo x="21457" y="10860"/>
                <wp:lineTo x="21338" y="8045"/>
                <wp:lineTo x="20861" y="2715"/>
                <wp:lineTo x="19788" y="1911"/>
                <wp:lineTo x="11682" y="0"/>
                <wp:lineTo x="96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1860" cy="4091940"/>
                    </a:xfrm>
                    <a:prstGeom prst="rect">
                      <a:avLst/>
                    </a:prstGeom>
                    <a:noFill/>
                  </pic:spPr>
                </pic:pic>
              </a:graphicData>
            </a:graphic>
            <wp14:sizeRelH relativeFrom="margin">
              <wp14:pctWidth>0</wp14:pctWidth>
            </wp14:sizeRelH>
            <wp14:sizeRelV relativeFrom="margin">
              <wp14:pctHeight>0</wp14:pctHeight>
            </wp14:sizeRelV>
          </wp:anchor>
        </w:drawing>
      </w:r>
    </w:p>
    <w:p w:rsidR="001E6508" w:rsidRDefault="001E6508" w:rsidP="001E6508">
      <w:pPr>
        <w:ind w:hanging="1440"/>
        <w:jc w:val="center"/>
        <w:rPr>
          <w:rFonts w:ascii="Comic Sans MS" w:hAnsi="Comic Sans MS" w:cs="Arial"/>
          <w:sz w:val="56"/>
          <w:u w:val="single"/>
        </w:rPr>
      </w:pPr>
    </w:p>
    <w:p w:rsidR="001E6508" w:rsidRDefault="001E6508" w:rsidP="001E6508">
      <w:pPr>
        <w:ind w:hanging="1440"/>
        <w:jc w:val="center"/>
        <w:rPr>
          <w:rFonts w:ascii="Comic Sans MS" w:hAnsi="Comic Sans MS" w:cs="Arial"/>
          <w:sz w:val="56"/>
          <w:u w:val="single"/>
        </w:rPr>
      </w:pPr>
    </w:p>
    <w:p w:rsidR="001E6508" w:rsidRDefault="001E6508" w:rsidP="001E6508">
      <w:pPr>
        <w:ind w:hanging="1440"/>
        <w:jc w:val="center"/>
        <w:rPr>
          <w:rFonts w:ascii="Comic Sans MS" w:hAnsi="Comic Sans MS" w:cs="Arial"/>
          <w:sz w:val="56"/>
          <w:u w:val="single"/>
        </w:rPr>
      </w:pPr>
    </w:p>
    <w:p w:rsidR="001E6508" w:rsidRDefault="001E6508" w:rsidP="001E6508">
      <w:pPr>
        <w:ind w:hanging="1440"/>
        <w:jc w:val="center"/>
        <w:rPr>
          <w:rFonts w:ascii="Comic Sans MS" w:hAnsi="Comic Sans MS" w:cs="Arial"/>
          <w:sz w:val="56"/>
          <w:u w:val="single"/>
        </w:rPr>
      </w:pPr>
    </w:p>
    <w:p w:rsidR="001E6508" w:rsidRDefault="001E6508" w:rsidP="001E6508">
      <w:pPr>
        <w:ind w:hanging="1440"/>
        <w:jc w:val="center"/>
        <w:rPr>
          <w:rFonts w:ascii="Comic Sans MS" w:hAnsi="Comic Sans MS" w:cs="Arial"/>
          <w:sz w:val="56"/>
          <w:u w:val="single"/>
        </w:rPr>
      </w:pPr>
    </w:p>
    <w:p w:rsidR="001E6508" w:rsidRDefault="001E6508" w:rsidP="001E6508">
      <w:pPr>
        <w:ind w:hanging="1440"/>
        <w:jc w:val="center"/>
        <w:rPr>
          <w:rFonts w:ascii="Comic Sans MS" w:hAnsi="Comic Sans MS" w:cs="Arial"/>
          <w:sz w:val="56"/>
          <w:u w:val="single"/>
        </w:rPr>
      </w:pPr>
    </w:p>
    <w:p w:rsidR="008735E2" w:rsidRDefault="001E6508" w:rsidP="001E6508">
      <w:pPr>
        <w:ind w:hanging="1440"/>
        <w:jc w:val="center"/>
        <w:rPr>
          <w:rFonts w:ascii="Comic Sans MS" w:hAnsi="Comic Sans MS" w:cs="Arial"/>
          <w:sz w:val="56"/>
        </w:rPr>
      </w:pPr>
      <w:r w:rsidRPr="001E6508">
        <w:rPr>
          <w:rFonts w:ascii="Comic Sans MS" w:hAnsi="Comic Sans MS" w:cs="Arial"/>
          <w:sz w:val="56"/>
        </w:rPr>
        <w:tab/>
      </w:r>
      <w:r w:rsidRPr="001E6508">
        <w:rPr>
          <w:rFonts w:ascii="Comic Sans MS" w:hAnsi="Comic Sans MS" w:cs="Arial"/>
          <w:sz w:val="56"/>
        </w:rPr>
        <w:tab/>
      </w:r>
    </w:p>
    <w:p w:rsidR="008735E2" w:rsidRDefault="008735E2" w:rsidP="001E6508">
      <w:pPr>
        <w:ind w:hanging="1440"/>
        <w:jc w:val="center"/>
        <w:rPr>
          <w:rFonts w:ascii="Comic Sans MS" w:hAnsi="Comic Sans MS" w:cs="Arial"/>
          <w:sz w:val="56"/>
          <w:u w:val="single"/>
        </w:rPr>
      </w:pPr>
    </w:p>
    <w:p w:rsidR="008735E2" w:rsidRDefault="008735E2" w:rsidP="001E6508">
      <w:pPr>
        <w:ind w:hanging="1440"/>
        <w:jc w:val="center"/>
        <w:rPr>
          <w:rFonts w:ascii="Comic Sans MS" w:hAnsi="Comic Sans MS" w:cs="Arial"/>
          <w:sz w:val="56"/>
          <w:u w:val="single"/>
        </w:rPr>
      </w:pPr>
    </w:p>
    <w:p w:rsidR="001E6508" w:rsidRPr="008E04D6" w:rsidRDefault="008735E2" w:rsidP="001E6508">
      <w:pPr>
        <w:ind w:hanging="1440"/>
        <w:jc w:val="center"/>
        <w:rPr>
          <w:rFonts w:ascii="Comic Sans MS" w:hAnsi="Comic Sans MS" w:cs="Arial"/>
          <w:sz w:val="48"/>
          <w:u w:val="single"/>
        </w:rPr>
      </w:pPr>
      <w:r w:rsidRPr="008735E2">
        <w:rPr>
          <w:rFonts w:ascii="Comic Sans MS" w:hAnsi="Comic Sans MS" w:cs="Arial"/>
          <w:sz w:val="56"/>
        </w:rPr>
        <w:tab/>
      </w:r>
      <w:r w:rsidRPr="008735E2">
        <w:rPr>
          <w:rFonts w:ascii="Comic Sans MS" w:hAnsi="Comic Sans MS" w:cs="Arial"/>
          <w:sz w:val="56"/>
        </w:rPr>
        <w:tab/>
      </w:r>
      <w:r w:rsidR="001E6508" w:rsidRPr="008E04D6">
        <w:rPr>
          <w:rFonts w:ascii="Comic Sans MS" w:hAnsi="Comic Sans MS" w:cs="Arial"/>
          <w:sz w:val="56"/>
          <w:u w:val="single"/>
        </w:rPr>
        <w:t>All Saints National Academy</w:t>
      </w:r>
    </w:p>
    <w:p w:rsidR="001E6508" w:rsidRPr="00F73DD4" w:rsidRDefault="001E6508" w:rsidP="001E6508">
      <w:pPr>
        <w:ind w:hanging="1440"/>
        <w:rPr>
          <w:rFonts w:ascii="Arial" w:hAnsi="Arial" w:cs="Arial"/>
          <w:sz w:val="52"/>
          <w:szCs w:val="52"/>
          <w:u w:val="single"/>
        </w:rPr>
      </w:pPr>
    </w:p>
    <w:p w:rsidR="00367796" w:rsidRDefault="001E6508" w:rsidP="00946249">
      <w:pPr>
        <w:ind w:left="1440" w:hanging="1440"/>
        <w:jc w:val="center"/>
        <w:rPr>
          <w:rFonts w:ascii="Comic Sans MS" w:hAnsi="Comic Sans MS" w:cs="Calibri"/>
          <w:b/>
          <w:sz w:val="56"/>
          <w:szCs w:val="52"/>
        </w:rPr>
      </w:pPr>
      <w:r w:rsidRPr="00367796">
        <w:rPr>
          <w:rFonts w:ascii="Comic Sans MS" w:hAnsi="Comic Sans MS" w:cs="Calibri"/>
          <w:b/>
          <w:sz w:val="56"/>
          <w:szCs w:val="52"/>
        </w:rPr>
        <w:t>PUBLIC SECTOR</w:t>
      </w:r>
    </w:p>
    <w:p w:rsidR="00367796" w:rsidRDefault="001E6508" w:rsidP="00946249">
      <w:pPr>
        <w:ind w:left="1440" w:hanging="1440"/>
        <w:jc w:val="center"/>
        <w:rPr>
          <w:rFonts w:ascii="Comic Sans MS" w:hAnsi="Comic Sans MS" w:cs="Calibri"/>
          <w:b/>
          <w:sz w:val="56"/>
          <w:szCs w:val="52"/>
        </w:rPr>
      </w:pPr>
      <w:r w:rsidRPr="00367796">
        <w:rPr>
          <w:rFonts w:ascii="Comic Sans MS" w:hAnsi="Comic Sans MS" w:cs="Calibri"/>
          <w:b/>
          <w:sz w:val="56"/>
          <w:szCs w:val="52"/>
        </w:rPr>
        <w:t>EQUALITY DUTY</w:t>
      </w:r>
    </w:p>
    <w:p w:rsidR="001E6508" w:rsidRPr="00367796" w:rsidRDefault="001E6508" w:rsidP="00946249">
      <w:pPr>
        <w:ind w:left="1440" w:hanging="1440"/>
        <w:jc w:val="center"/>
        <w:rPr>
          <w:rFonts w:ascii="Comic Sans MS" w:hAnsi="Comic Sans MS" w:cs="Calibri"/>
          <w:b/>
          <w:sz w:val="56"/>
          <w:szCs w:val="52"/>
        </w:rPr>
      </w:pPr>
      <w:r w:rsidRPr="00367796">
        <w:rPr>
          <w:rFonts w:ascii="Comic Sans MS" w:hAnsi="Comic Sans MS" w:cs="Calibri"/>
          <w:b/>
          <w:sz w:val="56"/>
          <w:szCs w:val="52"/>
        </w:rPr>
        <w:t>AIMS AND OBJECTIVES</w:t>
      </w:r>
    </w:p>
    <w:p w:rsidR="001E6508" w:rsidRDefault="001E6508" w:rsidP="001E6508">
      <w:pPr>
        <w:ind w:hanging="1440"/>
        <w:jc w:val="center"/>
        <w:rPr>
          <w:rFonts w:ascii="Comic Sans MS" w:hAnsi="Comic Sans MS" w:cs="Calibri"/>
          <w:b/>
          <w:sz w:val="52"/>
          <w:szCs w:val="52"/>
        </w:rPr>
      </w:pPr>
    </w:p>
    <w:p w:rsidR="001E6508" w:rsidRDefault="001E6508" w:rsidP="001E6508">
      <w:pPr>
        <w:ind w:hanging="1440"/>
        <w:jc w:val="center"/>
        <w:rPr>
          <w:rFonts w:ascii="Comic Sans MS" w:hAnsi="Comic Sans MS" w:cs="Calibri"/>
          <w:b/>
          <w:sz w:val="52"/>
          <w:szCs w:val="52"/>
        </w:rPr>
      </w:pPr>
    </w:p>
    <w:p w:rsidR="001E6508" w:rsidRDefault="001E6508" w:rsidP="001E6508">
      <w:pPr>
        <w:ind w:hanging="1440"/>
        <w:jc w:val="center"/>
        <w:rPr>
          <w:rFonts w:ascii="Comic Sans MS" w:hAnsi="Comic Sans MS" w:cs="Calibri"/>
          <w:b/>
          <w:sz w:val="52"/>
          <w:szCs w:val="52"/>
        </w:rPr>
      </w:pPr>
    </w:p>
    <w:p w:rsidR="001E6508" w:rsidRDefault="001E6508" w:rsidP="004A57D5">
      <w:pPr>
        <w:ind w:left="1440" w:hanging="1440"/>
        <w:jc w:val="center"/>
        <w:rPr>
          <w:rFonts w:ascii="Comic Sans MS" w:hAnsi="Comic Sans MS" w:cs="Calibri"/>
          <w:b/>
          <w:sz w:val="52"/>
          <w:szCs w:val="52"/>
        </w:rPr>
      </w:pPr>
      <w:r>
        <w:rPr>
          <w:rFonts w:ascii="Comic Sans MS" w:hAnsi="Comic Sans MS" w:cs="Calibri"/>
          <w:b/>
          <w:sz w:val="52"/>
          <w:szCs w:val="52"/>
        </w:rPr>
        <w:lastRenderedPageBreak/>
        <w:t>Public Sector Equality Duty</w:t>
      </w:r>
    </w:p>
    <w:p w:rsidR="001E6508" w:rsidRPr="00241843" w:rsidRDefault="001E6508" w:rsidP="001E6508">
      <w:pPr>
        <w:ind w:hanging="1440"/>
        <w:jc w:val="center"/>
        <w:rPr>
          <w:rFonts w:ascii="Comic Sans MS" w:hAnsi="Comic Sans MS" w:cs="Calibri"/>
          <w:b/>
          <w:sz w:val="52"/>
          <w:szCs w:val="52"/>
        </w:rPr>
      </w:pPr>
    </w:p>
    <w:p w:rsidR="001E6508" w:rsidRPr="0032323B" w:rsidRDefault="001E6508" w:rsidP="001E6508">
      <w:pPr>
        <w:ind w:left="360"/>
        <w:jc w:val="center"/>
        <w:rPr>
          <w:rFonts w:ascii="Calibri" w:hAnsi="Calibri" w:cs="Calibri"/>
          <w:b/>
          <w:i/>
          <w:color w:val="000000"/>
          <w:szCs w:val="27"/>
        </w:rPr>
      </w:pPr>
      <w:r w:rsidRPr="0032323B">
        <w:rPr>
          <w:rFonts w:ascii="Calibri" w:hAnsi="Calibri" w:cs="Calibri"/>
          <w:b/>
          <w:i/>
          <w:color w:val="000000"/>
          <w:szCs w:val="27"/>
        </w:rPr>
        <w:t xml:space="preserve">At All Saints National </w:t>
      </w:r>
      <w:proofErr w:type="gramStart"/>
      <w:r w:rsidRPr="0032323B">
        <w:rPr>
          <w:rFonts w:ascii="Calibri" w:hAnsi="Calibri" w:cs="Calibri"/>
          <w:b/>
          <w:i/>
          <w:color w:val="000000"/>
          <w:szCs w:val="27"/>
        </w:rPr>
        <w:t>Academy</w:t>
      </w:r>
      <w:proofErr w:type="gramEnd"/>
      <w:r w:rsidRPr="0032323B">
        <w:rPr>
          <w:rFonts w:ascii="Calibri" w:hAnsi="Calibri" w:cs="Calibri"/>
          <w:b/>
          <w:i/>
          <w:color w:val="000000"/>
          <w:szCs w:val="27"/>
        </w:rPr>
        <w:t xml:space="preserve"> we endeavour to help everyone achieve their potential. By listening to each other, thinking about what we do, checking our outcomes and always striving to improve we will ensure that everyone can be safe, happy and successful.</w:t>
      </w:r>
    </w:p>
    <w:p w:rsidR="001E6508" w:rsidRDefault="001E6508" w:rsidP="001E6508">
      <w:pPr>
        <w:ind w:left="360"/>
        <w:jc w:val="center"/>
        <w:rPr>
          <w:rFonts w:ascii="Calibri" w:hAnsi="Calibri" w:cs="Calibri"/>
          <w:color w:val="000000"/>
          <w:szCs w:val="27"/>
        </w:rPr>
      </w:pPr>
    </w:p>
    <w:p w:rsidR="001E6508" w:rsidRDefault="00AB11D8" w:rsidP="00AB11D8">
      <w:pPr>
        <w:rPr>
          <w:rFonts w:ascii="Calibri" w:hAnsi="Calibri" w:cs="Calibri"/>
          <w:b/>
          <w:color w:val="000000"/>
          <w:szCs w:val="27"/>
          <w:u w:val="single"/>
        </w:rPr>
      </w:pPr>
      <w:r w:rsidRPr="00AB11D8">
        <w:rPr>
          <w:rFonts w:ascii="Calibri" w:hAnsi="Calibri" w:cs="Calibri"/>
          <w:b/>
          <w:color w:val="000000"/>
          <w:szCs w:val="27"/>
          <w:u w:val="single"/>
        </w:rPr>
        <w:t>AIMS</w:t>
      </w:r>
    </w:p>
    <w:p w:rsidR="00AB11D8" w:rsidRDefault="00AB11D8" w:rsidP="00AB11D8">
      <w:pPr>
        <w:rPr>
          <w:rFonts w:ascii="Calibri" w:hAnsi="Calibri" w:cs="Calibri"/>
          <w:color w:val="000000"/>
          <w:szCs w:val="27"/>
        </w:rPr>
      </w:pPr>
    </w:p>
    <w:p w:rsidR="00AB11D8" w:rsidRDefault="00AB11D8" w:rsidP="00AB11D8">
      <w:pPr>
        <w:rPr>
          <w:rFonts w:ascii="Calibri" w:hAnsi="Calibri" w:cs="Calibri"/>
          <w:color w:val="000000"/>
          <w:szCs w:val="27"/>
        </w:rPr>
      </w:pPr>
      <w:r w:rsidRPr="00AB11D8">
        <w:rPr>
          <w:rFonts w:ascii="Calibri" w:hAnsi="Calibri" w:cs="Calibri"/>
          <w:color w:val="000000"/>
          <w:szCs w:val="27"/>
        </w:rPr>
        <w:t xml:space="preserve">At All Saints National </w:t>
      </w:r>
      <w:proofErr w:type="gramStart"/>
      <w:r w:rsidRPr="00AB11D8">
        <w:rPr>
          <w:rFonts w:ascii="Calibri" w:hAnsi="Calibri" w:cs="Calibri"/>
          <w:color w:val="000000"/>
          <w:szCs w:val="27"/>
        </w:rPr>
        <w:t>Academy</w:t>
      </w:r>
      <w:proofErr w:type="gramEnd"/>
      <w:r w:rsidRPr="00AB11D8">
        <w:rPr>
          <w:rFonts w:ascii="Calibri" w:hAnsi="Calibri" w:cs="Calibri"/>
          <w:color w:val="000000"/>
          <w:szCs w:val="27"/>
        </w:rPr>
        <w:t xml:space="preserve"> we aim to meet the obligations under the public sector equality duty by having due regard for the need to:</w:t>
      </w:r>
    </w:p>
    <w:p w:rsidR="00AB11D8" w:rsidRDefault="00AB11D8" w:rsidP="00AB11D8">
      <w:pPr>
        <w:pStyle w:val="ListParagraph"/>
        <w:numPr>
          <w:ilvl w:val="0"/>
          <w:numId w:val="1"/>
        </w:numPr>
        <w:rPr>
          <w:rFonts w:ascii="Calibri" w:hAnsi="Calibri" w:cs="Calibri"/>
          <w:color w:val="000000"/>
          <w:szCs w:val="27"/>
        </w:rPr>
      </w:pPr>
      <w:r>
        <w:rPr>
          <w:rFonts w:ascii="Calibri" w:hAnsi="Calibri" w:cs="Calibri"/>
          <w:color w:val="000000"/>
          <w:szCs w:val="27"/>
        </w:rPr>
        <w:t>Eliminate discrimination and other conduct that is prohibited by the Equality Act 2010</w:t>
      </w:r>
    </w:p>
    <w:p w:rsidR="00AB11D8" w:rsidRDefault="00AB11D8" w:rsidP="00AB11D8">
      <w:pPr>
        <w:pStyle w:val="ListParagraph"/>
        <w:numPr>
          <w:ilvl w:val="0"/>
          <w:numId w:val="1"/>
        </w:numPr>
        <w:rPr>
          <w:rFonts w:ascii="Calibri" w:hAnsi="Calibri" w:cs="Calibri"/>
          <w:color w:val="000000"/>
          <w:szCs w:val="27"/>
        </w:rPr>
      </w:pPr>
      <w:r>
        <w:rPr>
          <w:rFonts w:ascii="Calibri" w:hAnsi="Calibri" w:cs="Calibri"/>
          <w:color w:val="000000"/>
          <w:szCs w:val="27"/>
        </w:rPr>
        <w:t>Advance equality of opportunity between people who share a protected characteristic and those who do not share it</w:t>
      </w:r>
    </w:p>
    <w:p w:rsidR="00AB11D8" w:rsidRDefault="00AB11D8" w:rsidP="00AB11D8">
      <w:pPr>
        <w:pStyle w:val="ListParagraph"/>
        <w:numPr>
          <w:ilvl w:val="0"/>
          <w:numId w:val="1"/>
        </w:numPr>
        <w:rPr>
          <w:rFonts w:ascii="Calibri" w:hAnsi="Calibri" w:cs="Calibri"/>
          <w:color w:val="000000"/>
          <w:szCs w:val="27"/>
        </w:rPr>
      </w:pPr>
      <w:r>
        <w:rPr>
          <w:rFonts w:ascii="Calibri" w:hAnsi="Calibri" w:cs="Calibri"/>
          <w:color w:val="000000"/>
          <w:szCs w:val="27"/>
        </w:rPr>
        <w:t>Promote and foster positive relations across all characteristics – between those who share a protected characteristic and those who do not share it</w:t>
      </w:r>
    </w:p>
    <w:p w:rsidR="00AB11D8" w:rsidRDefault="00AB11D8" w:rsidP="00AB11D8">
      <w:pPr>
        <w:rPr>
          <w:rFonts w:ascii="Calibri" w:hAnsi="Calibri" w:cs="Calibri"/>
          <w:color w:val="000000"/>
          <w:szCs w:val="27"/>
        </w:rPr>
      </w:pPr>
    </w:p>
    <w:p w:rsidR="00A006CC" w:rsidRDefault="00A006CC" w:rsidP="00AB11D8">
      <w:pPr>
        <w:rPr>
          <w:rFonts w:ascii="Calibri" w:hAnsi="Calibri" w:cs="Calibri"/>
          <w:b/>
          <w:color w:val="000000"/>
          <w:szCs w:val="27"/>
          <w:u w:val="single"/>
        </w:rPr>
      </w:pPr>
      <w:r>
        <w:rPr>
          <w:rFonts w:ascii="Calibri" w:hAnsi="Calibri" w:cs="Calibri"/>
          <w:b/>
          <w:color w:val="000000"/>
          <w:szCs w:val="27"/>
          <w:u w:val="single"/>
        </w:rPr>
        <w:t>OBJECTIVES</w:t>
      </w:r>
    </w:p>
    <w:p w:rsidR="00A006CC" w:rsidRDefault="00A006CC" w:rsidP="00AB11D8">
      <w:pPr>
        <w:rPr>
          <w:rFonts w:ascii="Calibri" w:hAnsi="Calibri" w:cs="Calibri"/>
          <w:b/>
          <w:color w:val="000000"/>
          <w:szCs w:val="27"/>
          <w:u w:val="single"/>
        </w:rPr>
      </w:pPr>
    </w:p>
    <w:p w:rsidR="00AB11D8" w:rsidRDefault="00AB11D8" w:rsidP="00AB11D8">
      <w:pPr>
        <w:rPr>
          <w:rFonts w:ascii="Calibri" w:hAnsi="Calibri" w:cs="Calibri"/>
          <w:b/>
          <w:color w:val="000000"/>
          <w:szCs w:val="27"/>
          <w:u w:val="single"/>
        </w:rPr>
      </w:pPr>
      <w:r w:rsidRPr="00AB11D8">
        <w:rPr>
          <w:rFonts w:ascii="Calibri" w:hAnsi="Calibri" w:cs="Calibri"/>
          <w:b/>
          <w:color w:val="000000"/>
          <w:szCs w:val="27"/>
          <w:u w:val="single"/>
        </w:rPr>
        <w:t>What is the PSED (Public Sector Equality Duty)?</w:t>
      </w:r>
    </w:p>
    <w:p w:rsidR="00AB11D8" w:rsidRDefault="00AB11D8" w:rsidP="00AB11D8">
      <w:pPr>
        <w:rPr>
          <w:rFonts w:ascii="Calibri" w:hAnsi="Calibri" w:cs="Calibri"/>
          <w:b/>
          <w:color w:val="000000"/>
          <w:szCs w:val="27"/>
          <w:u w:val="single"/>
        </w:rPr>
      </w:pPr>
    </w:p>
    <w:p w:rsidR="00AB11D8" w:rsidRDefault="00AB11D8" w:rsidP="00AB11D8">
      <w:pPr>
        <w:rPr>
          <w:rFonts w:asciiTheme="minorHAnsi" w:hAnsiTheme="minorHAnsi" w:cs="Arial"/>
          <w:color w:val="000000"/>
          <w:szCs w:val="27"/>
          <w:shd w:val="clear" w:color="auto" w:fill="FFFFFF"/>
        </w:rPr>
      </w:pPr>
      <w:r w:rsidRPr="006A0A97">
        <w:rPr>
          <w:rFonts w:asciiTheme="minorHAnsi" w:hAnsiTheme="minorHAnsi" w:cs="Calibri"/>
          <w:color w:val="000000"/>
          <w:szCs w:val="27"/>
        </w:rPr>
        <w:t>The 2010 Equality Act introduced a single, general duty for public bodies</w:t>
      </w:r>
      <w:r w:rsidR="00CF195E" w:rsidRPr="006A0A97">
        <w:rPr>
          <w:rFonts w:asciiTheme="minorHAnsi" w:hAnsiTheme="minorHAnsi" w:cs="Arial"/>
          <w:color w:val="000000"/>
          <w:sz w:val="27"/>
          <w:szCs w:val="27"/>
          <w:shd w:val="clear" w:color="auto" w:fill="FFFFFF"/>
        </w:rPr>
        <w:t xml:space="preserve"> </w:t>
      </w:r>
      <w:r w:rsidR="00CF195E" w:rsidRPr="006A0A97">
        <w:rPr>
          <w:rFonts w:asciiTheme="minorHAnsi" w:hAnsiTheme="minorHAnsi" w:cs="Arial"/>
          <w:color w:val="000000"/>
          <w:szCs w:val="27"/>
          <w:shd w:val="clear" w:color="auto" w:fill="FFFFFF"/>
        </w:rPr>
        <w:t xml:space="preserve">including schools, </w:t>
      </w:r>
      <w:proofErr w:type="gramStart"/>
      <w:r w:rsidR="006A0A97" w:rsidRPr="006A0A97">
        <w:rPr>
          <w:rFonts w:asciiTheme="minorHAnsi" w:hAnsiTheme="minorHAnsi"/>
        </w:rPr>
        <w:t>This</w:t>
      </w:r>
      <w:proofErr w:type="gramEnd"/>
      <w:r w:rsidR="006A0A97" w:rsidRPr="006A0A97">
        <w:rPr>
          <w:rFonts w:asciiTheme="minorHAnsi" w:hAnsiTheme="minorHAnsi"/>
        </w:rPr>
        <w:t xml:space="preserve"> new duty extends to all the aspects of a person’s identity – known as ‘protected characteristics</w:t>
      </w:r>
      <w:r w:rsidR="006A0A97" w:rsidRPr="006A0A97">
        <w:rPr>
          <w:rFonts w:asciiTheme="minorHAnsi" w:hAnsiTheme="minorHAnsi" w:cs="Arial"/>
          <w:color w:val="000000"/>
          <w:szCs w:val="27"/>
          <w:shd w:val="clear" w:color="auto" w:fill="FFFFFF"/>
        </w:rPr>
        <w:t xml:space="preserve">. These are </w:t>
      </w:r>
      <w:r w:rsidR="00CF195E" w:rsidRPr="006A0A97">
        <w:rPr>
          <w:rFonts w:asciiTheme="minorHAnsi" w:hAnsiTheme="minorHAnsi" w:cs="Arial"/>
          <w:color w:val="000000"/>
          <w:szCs w:val="27"/>
          <w:shd w:val="clear" w:color="auto" w:fill="FFFFFF"/>
        </w:rPr>
        <w:t>race, disability, sex, age, religion or belief, sexual orientation, pregnancy and maternity and gender reassignment. </w:t>
      </w:r>
    </w:p>
    <w:p w:rsidR="0032323B" w:rsidRDefault="0032323B" w:rsidP="00AB11D8">
      <w:pPr>
        <w:rPr>
          <w:rFonts w:asciiTheme="minorHAnsi" w:hAnsiTheme="minorHAnsi" w:cs="Calibri"/>
          <w:color w:val="000000"/>
          <w:sz w:val="22"/>
          <w:szCs w:val="27"/>
        </w:rPr>
      </w:pPr>
    </w:p>
    <w:p w:rsidR="0032323B" w:rsidRDefault="0032323B" w:rsidP="00AB11D8">
      <w:pPr>
        <w:rPr>
          <w:rFonts w:asciiTheme="minorHAnsi" w:hAnsiTheme="minorHAnsi" w:cs="Calibri"/>
          <w:color w:val="000000"/>
          <w:szCs w:val="27"/>
        </w:rPr>
      </w:pPr>
      <w:r w:rsidRPr="0032323B">
        <w:rPr>
          <w:rFonts w:asciiTheme="minorHAnsi" w:hAnsiTheme="minorHAnsi" w:cs="Calibri"/>
          <w:color w:val="000000"/>
          <w:szCs w:val="27"/>
        </w:rPr>
        <w:t>As an academy we will execute our equality of duty by having “due regard” to the need to:</w:t>
      </w:r>
    </w:p>
    <w:p w:rsidR="0032323B" w:rsidRPr="0032323B" w:rsidRDefault="0032323B" w:rsidP="0032323B">
      <w:pPr>
        <w:pStyle w:val="ListParagraph"/>
        <w:numPr>
          <w:ilvl w:val="0"/>
          <w:numId w:val="2"/>
        </w:numPr>
        <w:rPr>
          <w:rFonts w:asciiTheme="minorHAnsi" w:hAnsiTheme="minorHAnsi" w:cs="Calibri"/>
          <w:color w:val="000000"/>
          <w:szCs w:val="27"/>
        </w:rPr>
      </w:pPr>
      <w:r w:rsidRPr="0032323B">
        <w:rPr>
          <w:rFonts w:asciiTheme="minorHAnsi" w:hAnsiTheme="minorHAnsi" w:cs="Calibri"/>
          <w:color w:val="000000"/>
          <w:szCs w:val="27"/>
        </w:rPr>
        <w:t>Remove or minimise disadvantages</w:t>
      </w:r>
    </w:p>
    <w:p w:rsidR="0032323B" w:rsidRPr="0032323B" w:rsidRDefault="0032323B" w:rsidP="0032323B">
      <w:pPr>
        <w:pStyle w:val="ListParagraph"/>
        <w:numPr>
          <w:ilvl w:val="0"/>
          <w:numId w:val="2"/>
        </w:numPr>
        <w:rPr>
          <w:rFonts w:asciiTheme="minorHAnsi" w:hAnsiTheme="minorHAnsi" w:cs="Calibri"/>
          <w:color w:val="000000"/>
          <w:szCs w:val="27"/>
        </w:rPr>
      </w:pPr>
      <w:r w:rsidRPr="0032323B">
        <w:rPr>
          <w:rFonts w:asciiTheme="minorHAnsi" w:hAnsiTheme="minorHAnsi" w:cs="Calibri"/>
          <w:color w:val="000000"/>
          <w:szCs w:val="27"/>
        </w:rPr>
        <w:t>Take effective steps to meet different needs</w:t>
      </w:r>
    </w:p>
    <w:p w:rsidR="00A006CC" w:rsidRDefault="0032323B" w:rsidP="004E47AB">
      <w:pPr>
        <w:pStyle w:val="ListParagraph"/>
        <w:numPr>
          <w:ilvl w:val="0"/>
          <w:numId w:val="2"/>
        </w:numPr>
        <w:rPr>
          <w:rFonts w:asciiTheme="minorHAnsi" w:hAnsiTheme="minorHAnsi" w:cs="Calibri"/>
          <w:color w:val="000000"/>
          <w:szCs w:val="27"/>
        </w:rPr>
      </w:pPr>
      <w:r w:rsidRPr="0032323B">
        <w:rPr>
          <w:rFonts w:asciiTheme="minorHAnsi" w:hAnsiTheme="minorHAnsi" w:cs="Calibri"/>
          <w:color w:val="000000"/>
          <w:szCs w:val="27"/>
        </w:rPr>
        <w:t>Encourage participation when it is disproportionately low</w:t>
      </w:r>
    </w:p>
    <w:p w:rsidR="004E47AB" w:rsidRDefault="004E47AB" w:rsidP="004E47AB">
      <w:pPr>
        <w:rPr>
          <w:rFonts w:asciiTheme="minorHAnsi" w:hAnsiTheme="minorHAnsi" w:cs="Calibri"/>
          <w:color w:val="000000"/>
          <w:szCs w:val="27"/>
        </w:rPr>
      </w:pPr>
    </w:p>
    <w:p w:rsidR="009C2705" w:rsidRDefault="004E47AB" w:rsidP="009C2705">
      <w:pPr>
        <w:rPr>
          <w:rFonts w:asciiTheme="minorHAnsi" w:hAnsiTheme="minorHAnsi" w:cs="Calibri"/>
          <w:b/>
          <w:color w:val="000000"/>
          <w:szCs w:val="27"/>
          <w:u w:val="single"/>
        </w:rPr>
      </w:pPr>
      <w:r w:rsidRPr="004E47AB">
        <w:rPr>
          <w:rFonts w:asciiTheme="minorHAnsi" w:hAnsiTheme="minorHAnsi" w:cs="Calibri"/>
          <w:b/>
          <w:color w:val="000000"/>
          <w:szCs w:val="27"/>
          <w:u w:val="single"/>
        </w:rPr>
        <w:t>LEGISLATION AND GUIDANCE</w:t>
      </w:r>
    </w:p>
    <w:p w:rsidR="009C2705" w:rsidRDefault="009C2705" w:rsidP="009C2705">
      <w:pPr>
        <w:rPr>
          <w:rFonts w:ascii="Arial" w:hAnsi="Arial" w:cs="Arial"/>
          <w:color w:val="000000"/>
          <w:shd w:val="clear" w:color="auto" w:fill="FFFFFF"/>
        </w:rPr>
      </w:pPr>
    </w:p>
    <w:p w:rsidR="009C2705" w:rsidRPr="001D2BE3" w:rsidRDefault="009C2705" w:rsidP="009C2705">
      <w:pPr>
        <w:rPr>
          <w:rFonts w:asciiTheme="minorHAnsi" w:hAnsiTheme="minorHAnsi" w:cstheme="minorHAnsi"/>
          <w:b/>
          <w:color w:val="000000"/>
          <w:szCs w:val="27"/>
          <w:u w:val="single"/>
        </w:rPr>
      </w:pPr>
      <w:r w:rsidRPr="001D2BE3">
        <w:rPr>
          <w:rFonts w:asciiTheme="minorHAnsi" w:hAnsiTheme="minorHAnsi" w:cstheme="minorHAnsi"/>
          <w:color w:val="000000"/>
          <w:shd w:val="clear" w:color="auto" w:fill="FFFFFF"/>
        </w:rPr>
        <w:t>This document meets the requirements under the following legislation: </w:t>
      </w:r>
    </w:p>
    <w:p w:rsidR="009C2705" w:rsidRPr="001D2BE3" w:rsidRDefault="00557D04" w:rsidP="009C2705">
      <w:pPr>
        <w:numPr>
          <w:ilvl w:val="0"/>
          <w:numId w:val="3"/>
        </w:numPr>
        <w:shd w:val="clear" w:color="auto" w:fill="FFFFFF"/>
        <w:spacing w:before="100" w:beforeAutospacing="1" w:after="100" w:afterAutospacing="1" w:line="408" w:lineRule="atLeast"/>
        <w:rPr>
          <w:rFonts w:asciiTheme="minorHAnsi" w:hAnsiTheme="minorHAnsi" w:cstheme="minorHAnsi"/>
          <w:color w:val="333333"/>
        </w:rPr>
      </w:pPr>
      <w:hyperlink r:id="rId7" w:history="1">
        <w:r w:rsidR="009C2705" w:rsidRPr="001D2BE3">
          <w:rPr>
            <w:rStyle w:val="Hyperlink"/>
            <w:rFonts w:asciiTheme="minorHAnsi" w:hAnsiTheme="minorHAnsi" w:cstheme="minorHAnsi"/>
            <w:color w:val="0092CF"/>
            <w:u w:val="none"/>
            <w:shd w:val="clear" w:color="auto" w:fill="FFFFFF"/>
          </w:rPr>
          <w:t>The Equality Act 2010</w:t>
        </w:r>
      </w:hyperlink>
      <w:r w:rsidR="009C2705" w:rsidRPr="001D2BE3">
        <w:rPr>
          <w:rFonts w:asciiTheme="minorHAnsi" w:hAnsiTheme="minorHAnsi" w:cstheme="minorHAnsi"/>
          <w:color w:val="3E3E3E"/>
          <w:shd w:val="clear" w:color="auto" w:fill="FFFFFF"/>
        </w:rPr>
        <w:t>, </w:t>
      </w:r>
      <w:r w:rsidR="009C2705" w:rsidRPr="001D2BE3">
        <w:rPr>
          <w:rFonts w:asciiTheme="minorHAnsi" w:hAnsiTheme="minorHAnsi" w:cstheme="minorHAnsi"/>
          <w:color w:val="333333"/>
          <w:shd w:val="clear" w:color="auto" w:fill="FFFFFF"/>
        </w:rPr>
        <w:t>which introduced the </w:t>
      </w:r>
      <w:r w:rsidR="009C2705" w:rsidRPr="001D2BE3">
        <w:rPr>
          <w:rFonts w:asciiTheme="minorHAnsi" w:hAnsiTheme="minorHAnsi" w:cstheme="minorHAnsi"/>
          <w:color w:val="333333"/>
        </w:rPr>
        <w:t xml:space="preserve">public sector equality duty </w:t>
      </w:r>
      <w:r w:rsidR="009C2705" w:rsidRPr="001D2BE3">
        <w:rPr>
          <w:rFonts w:asciiTheme="minorHAnsi" w:hAnsiTheme="minorHAnsi" w:cstheme="minorHAnsi"/>
          <w:color w:val="333333"/>
          <w:shd w:val="clear" w:color="auto" w:fill="FFFFFF"/>
        </w:rPr>
        <w:t>and protects people from discrimination</w:t>
      </w:r>
    </w:p>
    <w:p w:rsidR="009C2705" w:rsidRPr="001D2BE3" w:rsidRDefault="00557D04" w:rsidP="009C2705">
      <w:pPr>
        <w:numPr>
          <w:ilvl w:val="0"/>
          <w:numId w:val="3"/>
        </w:numPr>
        <w:shd w:val="clear" w:color="auto" w:fill="FFFFFF"/>
        <w:spacing w:before="100" w:beforeAutospacing="1" w:after="100" w:afterAutospacing="1" w:line="408" w:lineRule="atLeast"/>
        <w:rPr>
          <w:rFonts w:asciiTheme="minorHAnsi" w:hAnsiTheme="minorHAnsi" w:cstheme="minorHAnsi"/>
          <w:color w:val="333333"/>
        </w:rPr>
      </w:pPr>
      <w:hyperlink r:id="rId8" w:history="1">
        <w:r w:rsidR="009C2705" w:rsidRPr="001D2BE3">
          <w:rPr>
            <w:rStyle w:val="Hyperlink"/>
            <w:rFonts w:asciiTheme="minorHAnsi" w:hAnsiTheme="minorHAnsi" w:cstheme="minorHAnsi"/>
            <w:color w:val="0092CF"/>
            <w:u w:val="none"/>
            <w:shd w:val="clear" w:color="auto" w:fill="FFFFFF"/>
          </w:rPr>
          <w:t>The Equality Act 2010 (Specific Duties) Regulations 2011</w:t>
        </w:r>
      </w:hyperlink>
      <w:r w:rsidR="009C2705" w:rsidRPr="001D2BE3">
        <w:rPr>
          <w:rFonts w:asciiTheme="minorHAnsi" w:hAnsiTheme="minorHAnsi" w:cstheme="minorHAnsi"/>
          <w:color w:val="000000"/>
          <w:shd w:val="clear" w:color="auto" w:fill="FFFFFF"/>
        </w:rPr>
        <w:t>, which require schools to publish information to demonstrate how they are complying with the </w:t>
      </w:r>
      <w:r w:rsidR="009C2705" w:rsidRPr="001D2BE3">
        <w:rPr>
          <w:rFonts w:asciiTheme="minorHAnsi" w:hAnsiTheme="minorHAnsi" w:cstheme="minorHAnsi"/>
          <w:color w:val="000000"/>
        </w:rPr>
        <w:t>public sector equality duty</w:t>
      </w:r>
      <w:r w:rsidR="001D2BE3">
        <w:rPr>
          <w:rFonts w:asciiTheme="minorHAnsi" w:hAnsiTheme="minorHAnsi" w:cstheme="minorHAnsi"/>
          <w:color w:val="000000"/>
        </w:rPr>
        <w:t xml:space="preserve"> </w:t>
      </w:r>
      <w:r w:rsidR="009C2705" w:rsidRPr="001D2BE3">
        <w:rPr>
          <w:rFonts w:asciiTheme="minorHAnsi" w:hAnsiTheme="minorHAnsi" w:cstheme="minorHAnsi"/>
          <w:color w:val="000000"/>
          <w:shd w:val="clear" w:color="auto" w:fill="FFFFFF"/>
        </w:rPr>
        <w:t>and to publish equality objectives</w:t>
      </w:r>
    </w:p>
    <w:p w:rsidR="009C2705" w:rsidRDefault="009C2705" w:rsidP="009C2705">
      <w:pPr>
        <w:pStyle w:val="NormalWeb"/>
        <w:shd w:val="clear" w:color="auto" w:fill="FFFFFF"/>
        <w:spacing w:before="0" w:beforeAutospacing="0" w:after="150" w:afterAutospacing="0" w:line="408" w:lineRule="atLeast"/>
        <w:rPr>
          <w:rFonts w:asciiTheme="minorHAnsi" w:hAnsiTheme="minorHAnsi" w:cstheme="minorHAnsi"/>
          <w:color w:val="000000"/>
          <w:sz w:val="22"/>
          <w:szCs w:val="22"/>
        </w:rPr>
      </w:pPr>
      <w:r w:rsidRPr="001D2BE3">
        <w:rPr>
          <w:rFonts w:asciiTheme="minorHAnsi" w:hAnsiTheme="minorHAnsi" w:cstheme="minorHAnsi"/>
          <w:color w:val="000000"/>
          <w:shd w:val="clear" w:color="auto" w:fill="FFFFFF"/>
        </w:rPr>
        <w:t>This document is also based on Department for Education (DfE) guidance: </w:t>
      </w:r>
      <w:hyperlink r:id="rId9" w:history="1">
        <w:r w:rsidRPr="001D2BE3">
          <w:rPr>
            <w:rStyle w:val="Hyperlink"/>
            <w:rFonts w:asciiTheme="minorHAnsi" w:hAnsiTheme="minorHAnsi" w:cstheme="minorHAnsi"/>
            <w:color w:val="0092CF"/>
            <w:u w:val="none"/>
            <w:shd w:val="clear" w:color="auto" w:fill="FFFFFF"/>
          </w:rPr>
          <w:t>The Equality Act 2010 and schools.</w:t>
        </w:r>
      </w:hyperlink>
    </w:p>
    <w:p w:rsidR="001D2BE3" w:rsidRDefault="001D2BE3" w:rsidP="009C2705">
      <w:pPr>
        <w:pStyle w:val="NormalWeb"/>
        <w:shd w:val="clear" w:color="auto" w:fill="FFFFFF"/>
        <w:spacing w:before="0" w:beforeAutospacing="0" w:after="150" w:afterAutospacing="0" w:line="408" w:lineRule="atLeast"/>
        <w:rPr>
          <w:rFonts w:asciiTheme="minorHAnsi" w:hAnsiTheme="minorHAnsi" w:cstheme="minorHAnsi"/>
          <w:b/>
          <w:color w:val="333333"/>
          <w:u w:val="single"/>
        </w:rPr>
      </w:pPr>
      <w:r w:rsidRPr="001D2BE3">
        <w:rPr>
          <w:rFonts w:asciiTheme="minorHAnsi" w:hAnsiTheme="minorHAnsi" w:cstheme="minorHAnsi"/>
          <w:b/>
          <w:color w:val="333333"/>
          <w:u w:val="single"/>
        </w:rPr>
        <w:t>OUR ACADEMY ROLES AND RESPONSIBILITIES</w:t>
      </w:r>
    </w:p>
    <w:p w:rsidR="00EB6D34" w:rsidRPr="00EB6D34" w:rsidRDefault="00EB6D34" w:rsidP="00EB6D34">
      <w:pPr>
        <w:pStyle w:val="NormalWeb"/>
        <w:shd w:val="clear" w:color="auto" w:fill="FFFFFF"/>
        <w:spacing w:before="0" w:beforeAutospacing="0" w:after="150" w:afterAutospacing="0" w:line="408" w:lineRule="atLeast"/>
        <w:rPr>
          <w:rFonts w:asciiTheme="minorHAnsi" w:hAnsiTheme="minorHAnsi" w:cstheme="minorHAnsi"/>
          <w:color w:val="333333"/>
        </w:rPr>
      </w:pPr>
      <w:r w:rsidRPr="00EB6D34">
        <w:rPr>
          <w:rFonts w:asciiTheme="minorHAnsi" w:hAnsiTheme="minorHAnsi" w:cstheme="minorHAnsi"/>
          <w:color w:val="000000"/>
          <w:shd w:val="clear" w:color="auto" w:fill="FFFFFF"/>
        </w:rPr>
        <w:t>Our SLT will:</w:t>
      </w:r>
    </w:p>
    <w:p w:rsidR="00EB6D34" w:rsidRPr="00EB6D34" w:rsidRDefault="00EB6D34" w:rsidP="00EB6D34">
      <w:pPr>
        <w:numPr>
          <w:ilvl w:val="0"/>
          <w:numId w:val="4"/>
        </w:numPr>
        <w:shd w:val="clear" w:color="auto" w:fill="FFFFFF"/>
        <w:spacing w:before="100" w:beforeAutospacing="1" w:after="100" w:afterAutospacing="1" w:line="408" w:lineRule="atLeast"/>
        <w:rPr>
          <w:rFonts w:asciiTheme="minorHAnsi" w:hAnsiTheme="minorHAnsi" w:cstheme="minorHAnsi"/>
          <w:color w:val="333333"/>
        </w:rPr>
      </w:pPr>
      <w:r w:rsidRPr="00EB6D34">
        <w:rPr>
          <w:rFonts w:asciiTheme="minorHAnsi" w:hAnsiTheme="minorHAnsi" w:cstheme="minorHAnsi"/>
          <w:color w:val="333333"/>
          <w:shd w:val="clear" w:color="auto" w:fill="FFFFFF"/>
        </w:rPr>
        <w:t>Promote knowledge and understanding of the equality objectives amongst staff and pupils</w:t>
      </w:r>
    </w:p>
    <w:p w:rsidR="00EB6D34" w:rsidRPr="00EB6D34" w:rsidRDefault="00EB6D34" w:rsidP="00EB6D34">
      <w:pPr>
        <w:numPr>
          <w:ilvl w:val="0"/>
          <w:numId w:val="4"/>
        </w:numPr>
        <w:shd w:val="clear" w:color="auto" w:fill="FFFFFF"/>
        <w:spacing w:before="100" w:beforeAutospacing="1" w:after="100" w:afterAutospacing="1" w:line="408" w:lineRule="atLeast"/>
        <w:rPr>
          <w:rFonts w:asciiTheme="minorHAnsi" w:hAnsiTheme="minorHAnsi" w:cstheme="minorHAnsi"/>
          <w:color w:val="333333"/>
        </w:rPr>
      </w:pPr>
      <w:r w:rsidRPr="00EB6D34">
        <w:rPr>
          <w:rFonts w:asciiTheme="minorHAnsi" w:hAnsiTheme="minorHAnsi" w:cstheme="minorHAnsi"/>
          <w:color w:val="333333"/>
          <w:shd w:val="clear" w:color="auto" w:fill="FFFFFF"/>
        </w:rPr>
        <w:t xml:space="preserve">Monitor success in achieving the objectives and report </w:t>
      </w:r>
      <w:r w:rsidR="00351A23">
        <w:rPr>
          <w:rFonts w:asciiTheme="minorHAnsi" w:hAnsiTheme="minorHAnsi" w:cstheme="minorHAnsi"/>
          <w:color w:val="333333"/>
          <w:shd w:val="clear" w:color="auto" w:fill="FFFFFF"/>
        </w:rPr>
        <w:t>to the Local Academy Committee</w:t>
      </w:r>
    </w:p>
    <w:p w:rsidR="00BC73A9" w:rsidRDefault="00EB6D34" w:rsidP="00BC73A9">
      <w:pPr>
        <w:numPr>
          <w:ilvl w:val="0"/>
          <w:numId w:val="4"/>
        </w:numPr>
        <w:shd w:val="clear" w:color="auto" w:fill="FFFFFF"/>
        <w:spacing w:before="100" w:beforeAutospacing="1" w:after="100" w:afterAutospacing="1" w:line="408" w:lineRule="atLeast"/>
        <w:rPr>
          <w:rFonts w:asciiTheme="minorHAnsi" w:hAnsiTheme="minorHAnsi" w:cstheme="minorHAnsi"/>
          <w:color w:val="333333"/>
        </w:rPr>
      </w:pPr>
      <w:r w:rsidRPr="00EB6D34">
        <w:rPr>
          <w:rFonts w:asciiTheme="minorHAnsi" w:hAnsiTheme="minorHAnsi" w:cstheme="minorHAnsi"/>
          <w:color w:val="333333"/>
          <w:shd w:val="clear" w:color="auto" w:fill="FFFFFF"/>
        </w:rPr>
        <w:t>Ensure there is an annual focus on one of the nine protected characteristics</w:t>
      </w:r>
    </w:p>
    <w:p w:rsidR="00BC73A9" w:rsidRDefault="00CE3CBE" w:rsidP="00BC73A9">
      <w:pPr>
        <w:shd w:val="clear" w:color="auto" w:fill="FFFFFF"/>
        <w:spacing w:before="100" w:beforeAutospacing="1" w:after="100" w:afterAutospacing="1" w:line="408" w:lineRule="atLeast"/>
        <w:rPr>
          <w:rFonts w:asciiTheme="minorHAnsi" w:hAnsiTheme="minorHAnsi" w:cstheme="minorHAnsi"/>
          <w:color w:val="333333"/>
          <w:shd w:val="clear" w:color="auto" w:fill="FFFFFF"/>
        </w:rPr>
      </w:pPr>
      <w:r w:rsidRPr="00BC73A9">
        <w:rPr>
          <w:rFonts w:asciiTheme="minorHAnsi" w:hAnsiTheme="minorHAnsi" w:cstheme="minorHAnsi"/>
          <w:color w:val="333333"/>
        </w:rPr>
        <w:t xml:space="preserve">Our </w:t>
      </w:r>
      <w:r w:rsidR="00BC73A9" w:rsidRPr="00BC73A9">
        <w:rPr>
          <w:rFonts w:asciiTheme="minorHAnsi" w:hAnsiTheme="minorHAnsi" w:cstheme="minorHAnsi"/>
          <w:color w:val="333333"/>
          <w:shd w:val="clear" w:color="auto" w:fill="FFFFFF"/>
        </w:rPr>
        <w:t>Local Academy Committee</w:t>
      </w:r>
      <w:r w:rsidR="00BC73A9">
        <w:rPr>
          <w:rFonts w:asciiTheme="minorHAnsi" w:hAnsiTheme="minorHAnsi" w:cstheme="minorHAnsi"/>
          <w:color w:val="333333"/>
          <w:shd w:val="clear" w:color="auto" w:fill="FFFFFF"/>
        </w:rPr>
        <w:t xml:space="preserve"> will:</w:t>
      </w:r>
    </w:p>
    <w:p w:rsidR="00BC73A9" w:rsidRPr="00BC73A9" w:rsidRDefault="00BC73A9" w:rsidP="00BC73A9">
      <w:pPr>
        <w:numPr>
          <w:ilvl w:val="0"/>
          <w:numId w:val="5"/>
        </w:numPr>
        <w:shd w:val="clear" w:color="auto" w:fill="FFFFFF"/>
        <w:spacing w:before="100" w:beforeAutospacing="1" w:after="100" w:afterAutospacing="1" w:line="408" w:lineRule="atLeast"/>
        <w:rPr>
          <w:rFonts w:asciiTheme="minorHAnsi" w:hAnsiTheme="minorHAnsi" w:cstheme="minorHAnsi"/>
          <w:color w:val="333333"/>
        </w:rPr>
      </w:pPr>
      <w:r w:rsidRPr="00BC73A9">
        <w:rPr>
          <w:rFonts w:asciiTheme="minorHAnsi" w:hAnsiTheme="minorHAnsi" w:cstheme="minorHAnsi"/>
          <w:color w:val="333333"/>
          <w:shd w:val="clear" w:color="auto" w:fill="FFFFFF"/>
        </w:rPr>
        <w:t xml:space="preserve">Ensure that the equality information and objectives as set out in this statement are published and communicated throughout the </w:t>
      </w:r>
      <w:r w:rsidR="00BA0FF2">
        <w:rPr>
          <w:rFonts w:asciiTheme="minorHAnsi" w:hAnsiTheme="minorHAnsi" w:cstheme="minorHAnsi"/>
          <w:color w:val="333333"/>
          <w:shd w:val="clear" w:color="auto" w:fill="FFFFFF"/>
        </w:rPr>
        <w:t>academy</w:t>
      </w:r>
      <w:r w:rsidRPr="00BC73A9">
        <w:rPr>
          <w:rFonts w:asciiTheme="minorHAnsi" w:hAnsiTheme="minorHAnsi" w:cstheme="minorHAnsi"/>
          <w:color w:val="333333"/>
          <w:shd w:val="clear" w:color="auto" w:fill="FFFFFF"/>
        </w:rPr>
        <w:t>, including to staff, pupils and parents</w:t>
      </w:r>
    </w:p>
    <w:p w:rsidR="00DF69D9" w:rsidRPr="00601F6A" w:rsidRDefault="00BC73A9" w:rsidP="00DF69D9">
      <w:pPr>
        <w:numPr>
          <w:ilvl w:val="0"/>
          <w:numId w:val="5"/>
        </w:numPr>
        <w:shd w:val="clear" w:color="auto" w:fill="FFFFFF"/>
        <w:spacing w:before="100" w:beforeAutospacing="1" w:after="100" w:afterAutospacing="1" w:line="408" w:lineRule="atLeast"/>
        <w:rPr>
          <w:rFonts w:asciiTheme="minorHAnsi" w:hAnsiTheme="minorHAnsi" w:cstheme="minorHAnsi"/>
          <w:color w:val="333333"/>
        </w:rPr>
      </w:pPr>
      <w:r w:rsidRPr="00BC73A9">
        <w:rPr>
          <w:rFonts w:asciiTheme="minorHAnsi" w:hAnsiTheme="minorHAnsi" w:cstheme="minorHAnsi"/>
          <w:color w:val="333333"/>
          <w:shd w:val="clear" w:color="auto" w:fill="FFFFFF"/>
        </w:rPr>
        <w:t xml:space="preserve">Delegate responsibility for monitoring the achievement of the objectives on a daily basis to the </w:t>
      </w:r>
      <w:r w:rsidR="00710E58">
        <w:rPr>
          <w:rFonts w:asciiTheme="minorHAnsi" w:hAnsiTheme="minorHAnsi" w:cstheme="minorHAnsi"/>
          <w:color w:val="333333"/>
          <w:shd w:val="clear" w:color="auto" w:fill="FFFFFF"/>
        </w:rPr>
        <w:t>Principal</w:t>
      </w:r>
    </w:p>
    <w:p w:rsidR="00BC73A9" w:rsidRDefault="003164B1" w:rsidP="008512C4">
      <w:pPr>
        <w:shd w:val="clear" w:color="auto" w:fill="FFFFFF"/>
        <w:spacing w:before="100" w:beforeAutospacing="1" w:after="100" w:afterAutospacing="1" w:line="408" w:lineRule="atLeast"/>
        <w:rPr>
          <w:rFonts w:asciiTheme="minorHAnsi" w:hAnsiTheme="minorHAnsi" w:cstheme="minorHAnsi"/>
          <w:b/>
          <w:color w:val="333333"/>
          <w:u w:val="single"/>
        </w:rPr>
      </w:pPr>
      <w:r w:rsidRPr="00382716">
        <w:rPr>
          <w:rFonts w:asciiTheme="minorHAnsi" w:hAnsiTheme="minorHAnsi" w:cstheme="minorHAnsi"/>
          <w:b/>
          <w:color w:val="333333"/>
          <w:u w:val="single"/>
        </w:rPr>
        <w:t xml:space="preserve">COVID-19 </w:t>
      </w:r>
      <w:r w:rsidR="00382716" w:rsidRPr="00382716">
        <w:rPr>
          <w:rFonts w:asciiTheme="minorHAnsi" w:hAnsiTheme="minorHAnsi" w:cstheme="minorHAnsi"/>
          <w:b/>
          <w:color w:val="333333"/>
          <w:u w:val="single"/>
        </w:rPr>
        <w:t>IMPACT ON THE EQUAL</w:t>
      </w:r>
      <w:r w:rsidR="00382716">
        <w:rPr>
          <w:rFonts w:asciiTheme="minorHAnsi" w:hAnsiTheme="minorHAnsi" w:cstheme="minorHAnsi"/>
          <w:b/>
          <w:color w:val="333333"/>
          <w:u w:val="single"/>
        </w:rPr>
        <w:t>I</w:t>
      </w:r>
      <w:r w:rsidR="00382716" w:rsidRPr="00382716">
        <w:rPr>
          <w:rFonts w:asciiTheme="minorHAnsi" w:hAnsiTheme="minorHAnsi" w:cstheme="minorHAnsi"/>
          <w:b/>
          <w:color w:val="333333"/>
          <w:u w:val="single"/>
        </w:rPr>
        <w:t>TY DUTY</w:t>
      </w:r>
    </w:p>
    <w:p w:rsidR="00601F6A" w:rsidRPr="00326F38" w:rsidRDefault="008512C4" w:rsidP="00326F38">
      <w:pPr>
        <w:shd w:val="clear" w:color="auto" w:fill="FFFFFF"/>
        <w:spacing w:before="100" w:beforeAutospacing="1" w:after="100" w:afterAutospacing="1" w:line="408" w:lineRule="atLeast"/>
        <w:rPr>
          <w:rFonts w:asciiTheme="minorHAnsi" w:hAnsiTheme="minorHAnsi" w:cstheme="minorHAnsi"/>
          <w:color w:val="000000"/>
          <w:szCs w:val="27"/>
        </w:rPr>
      </w:pPr>
      <w:r w:rsidRPr="008512C4">
        <w:rPr>
          <w:rFonts w:asciiTheme="minorHAnsi" w:hAnsiTheme="minorHAnsi" w:cstheme="minorHAnsi"/>
          <w:color w:val="000000"/>
          <w:szCs w:val="27"/>
        </w:rPr>
        <w:t>C</w:t>
      </w:r>
      <w:r w:rsidR="008F762E">
        <w:rPr>
          <w:rFonts w:asciiTheme="minorHAnsi" w:hAnsiTheme="minorHAnsi" w:cstheme="minorHAnsi"/>
          <w:color w:val="000000"/>
          <w:szCs w:val="27"/>
        </w:rPr>
        <w:t>OVID</w:t>
      </w:r>
      <w:r w:rsidRPr="008512C4">
        <w:rPr>
          <w:rFonts w:asciiTheme="minorHAnsi" w:hAnsiTheme="minorHAnsi" w:cstheme="minorHAnsi"/>
          <w:color w:val="000000"/>
          <w:szCs w:val="27"/>
        </w:rPr>
        <w:t xml:space="preserve"> 19 has been recognised </w:t>
      </w:r>
      <w:r w:rsidR="009F2AE3">
        <w:rPr>
          <w:rFonts w:asciiTheme="minorHAnsi" w:hAnsiTheme="minorHAnsi" w:cstheme="minorHAnsi"/>
          <w:color w:val="000000"/>
          <w:szCs w:val="27"/>
        </w:rPr>
        <w:t>as having</w:t>
      </w:r>
      <w:r w:rsidRPr="008512C4">
        <w:rPr>
          <w:rFonts w:asciiTheme="minorHAnsi" w:hAnsiTheme="minorHAnsi" w:cstheme="minorHAnsi"/>
          <w:color w:val="000000"/>
          <w:szCs w:val="27"/>
        </w:rPr>
        <w:t xml:space="preserve"> an Equality impact</w:t>
      </w:r>
      <w:r w:rsidR="00502D37">
        <w:rPr>
          <w:rFonts w:asciiTheme="minorHAnsi" w:hAnsiTheme="minorHAnsi" w:cstheme="minorHAnsi"/>
          <w:color w:val="000000"/>
          <w:szCs w:val="27"/>
        </w:rPr>
        <w:t xml:space="preserve"> due to the variety of restrictions imposed upon society</w:t>
      </w:r>
      <w:r w:rsidR="00F84B9C">
        <w:rPr>
          <w:rFonts w:asciiTheme="minorHAnsi" w:hAnsiTheme="minorHAnsi" w:cstheme="minorHAnsi"/>
          <w:color w:val="000000"/>
          <w:szCs w:val="27"/>
        </w:rPr>
        <w:t xml:space="preserve">. </w:t>
      </w:r>
      <w:r w:rsidR="002D27F6">
        <w:rPr>
          <w:rFonts w:asciiTheme="minorHAnsi" w:hAnsiTheme="minorHAnsi" w:cstheme="minorHAnsi"/>
          <w:color w:val="000000"/>
          <w:szCs w:val="27"/>
        </w:rPr>
        <w:t>Following our academy equality impact assessment, the equality objectives have been selected</w:t>
      </w:r>
      <w:r w:rsidR="002505A1">
        <w:rPr>
          <w:rFonts w:asciiTheme="minorHAnsi" w:hAnsiTheme="minorHAnsi" w:cstheme="minorHAnsi"/>
          <w:color w:val="000000"/>
          <w:szCs w:val="27"/>
        </w:rPr>
        <w:t>, we have added specific COVID 19 objectives additional to those already selected</w:t>
      </w:r>
      <w:r w:rsidR="00326F38">
        <w:rPr>
          <w:rFonts w:asciiTheme="minorHAnsi" w:hAnsiTheme="minorHAnsi" w:cstheme="minorHAnsi"/>
          <w:color w:val="000000"/>
          <w:szCs w:val="27"/>
        </w:rPr>
        <w:t>. These can be seen in appendix A.</w:t>
      </w:r>
    </w:p>
    <w:p w:rsidR="00601F6A" w:rsidRDefault="00B45E0A" w:rsidP="00BC73A9">
      <w:pPr>
        <w:shd w:val="clear" w:color="auto" w:fill="FFFFFF"/>
        <w:spacing w:before="100" w:beforeAutospacing="1" w:after="100" w:afterAutospacing="1" w:line="408" w:lineRule="atLeast"/>
        <w:rPr>
          <w:rFonts w:asciiTheme="minorHAnsi" w:hAnsiTheme="minorHAnsi" w:cstheme="minorHAnsi"/>
          <w:b/>
          <w:color w:val="333333"/>
          <w:u w:val="single"/>
        </w:rPr>
      </w:pPr>
      <w:r>
        <w:rPr>
          <w:rFonts w:asciiTheme="minorHAnsi" w:hAnsiTheme="minorHAnsi" w:cstheme="minorHAnsi"/>
          <w:b/>
          <w:color w:val="333333"/>
          <w:u w:val="single"/>
        </w:rPr>
        <w:t>OUR ACADEMY APPROACH TO THE EQUA</w:t>
      </w:r>
      <w:r w:rsidR="00DE7524">
        <w:rPr>
          <w:rFonts w:asciiTheme="minorHAnsi" w:hAnsiTheme="minorHAnsi" w:cstheme="minorHAnsi"/>
          <w:b/>
          <w:color w:val="333333"/>
          <w:u w:val="single"/>
        </w:rPr>
        <w:t>LI</w:t>
      </w:r>
      <w:r>
        <w:rPr>
          <w:rFonts w:asciiTheme="minorHAnsi" w:hAnsiTheme="minorHAnsi" w:cstheme="minorHAnsi"/>
          <w:b/>
          <w:color w:val="333333"/>
          <w:u w:val="single"/>
        </w:rPr>
        <w:t>TY DUTY</w:t>
      </w:r>
    </w:p>
    <w:p w:rsidR="00883EE8" w:rsidRPr="005A53E7" w:rsidRDefault="00883EE8" w:rsidP="002144BC">
      <w:pPr>
        <w:pStyle w:val="NormalWeb"/>
        <w:numPr>
          <w:ilvl w:val="0"/>
          <w:numId w:val="12"/>
        </w:numPr>
        <w:shd w:val="clear" w:color="auto" w:fill="FFFFFF"/>
        <w:spacing w:before="0" w:beforeAutospacing="0" w:after="0" w:afterAutospacing="0" w:line="180" w:lineRule="atLeast"/>
        <w:ind w:left="737"/>
        <w:rPr>
          <w:rFonts w:ascii="Calibri" w:hAnsi="Calibri" w:cs="Calibri"/>
        </w:rPr>
      </w:pPr>
      <w:r w:rsidRPr="005A53E7">
        <w:rPr>
          <w:rFonts w:ascii="Calibri" w:hAnsi="Calibri" w:cs="Calibri"/>
        </w:rPr>
        <w:t xml:space="preserve">Our academy is proud to promote our academy values built on Christian Values and support and care for every individual child. We promote and deliver a range of strategies to ensure that we comply to the Public Sector Equality Duty. </w:t>
      </w:r>
    </w:p>
    <w:p w:rsidR="002505A1" w:rsidRDefault="00883EE8" w:rsidP="002144BC">
      <w:pPr>
        <w:pStyle w:val="NormalWeb"/>
        <w:numPr>
          <w:ilvl w:val="0"/>
          <w:numId w:val="12"/>
        </w:numPr>
        <w:shd w:val="clear" w:color="auto" w:fill="FFFFFF"/>
        <w:spacing w:before="0" w:beforeAutospacing="0" w:after="0" w:afterAutospacing="0" w:line="180" w:lineRule="atLeast"/>
        <w:ind w:left="737"/>
        <w:rPr>
          <w:rFonts w:ascii="Calibri" w:hAnsi="Calibri" w:cs="Calibri"/>
        </w:rPr>
      </w:pPr>
      <w:r w:rsidRPr="005A53E7">
        <w:rPr>
          <w:rFonts w:ascii="Calibri" w:hAnsi="Calibri" w:cs="Calibri"/>
        </w:rPr>
        <w:t xml:space="preserve">Our academy </w:t>
      </w:r>
      <w:r w:rsidR="00D06D13">
        <w:rPr>
          <w:rFonts w:ascii="Calibri" w:hAnsi="Calibri" w:cs="Calibri"/>
        </w:rPr>
        <w:t>curriculum will ensure that the 9 Protected Characteristics are interwoven into it</w:t>
      </w:r>
    </w:p>
    <w:p w:rsidR="00174ED2" w:rsidRDefault="00174ED2" w:rsidP="002144BC">
      <w:pPr>
        <w:pStyle w:val="NormalWeb"/>
        <w:numPr>
          <w:ilvl w:val="0"/>
          <w:numId w:val="12"/>
        </w:numPr>
        <w:shd w:val="clear" w:color="auto" w:fill="FFFFFF"/>
        <w:spacing w:before="0" w:beforeAutospacing="0" w:after="0" w:afterAutospacing="0" w:line="180" w:lineRule="atLeast"/>
        <w:ind w:left="737"/>
        <w:rPr>
          <w:rFonts w:ascii="Calibri" w:hAnsi="Calibri" w:cs="Calibri"/>
        </w:rPr>
      </w:pPr>
      <w:r>
        <w:rPr>
          <w:rFonts w:ascii="Calibri" w:hAnsi="Calibri" w:cs="Calibri"/>
        </w:rPr>
        <w:t xml:space="preserve">Our academy will promote </w:t>
      </w:r>
      <w:r w:rsidR="00BA6220">
        <w:rPr>
          <w:rFonts w:ascii="Calibri" w:hAnsi="Calibri" w:cs="Calibri"/>
        </w:rPr>
        <w:t>diversity and the benefits this has</w:t>
      </w:r>
    </w:p>
    <w:p w:rsidR="00BA6220" w:rsidRPr="00BA6220" w:rsidRDefault="00BA6220" w:rsidP="00BA6220">
      <w:pPr>
        <w:pStyle w:val="NormalWeb"/>
        <w:numPr>
          <w:ilvl w:val="0"/>
          <w:numId w:val="12"/>
        </w:numPr>
        <w:shd w:val="clear" w:color="auto" w:fill="FFFFFF"/>
        <w:spacing w:before="0" w:beforeAutospacing="0" w:after="0" w:afterAutospacing="0" w:line="180" w:lineRule="atLeast"/>
        <w:ind w:left="737"/>
        <w:rPr>
          <w:rFonts w:ascii="Calibri" w:hAnsi="Calibri" w:cs="Calibri"/>
        </w:rPr>
      </w:pPr>
      <w:r>
        <w:rPr>
          <w:rFonts w:ascii="Calibri" w:hAnsi="Calibri" w:cs="Calibri"/>
        </w:rPr>
        <w:t>Our academy will deliver an inclusive curriculum that supports all that learn with us</w:t>
      </w:r>
    </w:p>
    <w:p w:rsidR="00462EF8" w:rsidRPr="00462EF8" w:rsidRDefault="002505A1" w:rsidP="002144BC">
      <w:pPr>
        <w:pStyle w:val="NormalWeb"/>
        <w:numPr>
          <w:ilvl w:val="0"/>
          <w:numId w:val="12"/>
        </w:numPr>
        <w:shd w:val="clear" w:color="auto" w:fill="FFFFFF"/>
        <w:spacing w:before="0" w:beforeAutospacing="0" w:after="0" w:afterAutospacing="0" w:line="180" w:lineRule="atLeast"/>
        <w:ind w:left="737"/>
        <w:rPr>
          <w:rFonts w:ascii="Calibri" w:hAnsi="Calibri" w:cs="Calibri"/>
        </w:rPr>
      </w:pPr>
      <w:r w:rsidRPr="005A53E7">
        <w:rPr>
          <w:rFonts w:ascii="Calibri" w:hAnsi="Calibri" w:cs="Calibri"/>
          <w:bdr w:val="none" w:sz="0" w:space="0" w:color="auto" w:frame="1"/>
        </w:rPr>
        <w:t>Our academy will promote tolerance, individual liberty, friendship and</w:t>
      </w:r>
    </w:p>
    <w:p w:rsidR="002505A1" w:rsidRPr="005A53E7" w:rsidRDefault="002505A1" w:rsidP="002144BC">
      <w:pPr>
        <w:pStyle w:val="NormalWeb"/>
        <w:shd w:val="clear" w:color="auto" w:fill="FFFFFF"/>
        <w:spacing w:before="0" w:beforeAutospacing="0" w:after="0" w:afterAutospacing="0" w:line="180" w:lineRule="atLeast"/>
        <w:ind w:left="737"/>
        <w:rPr>
          <w:rFonts w:ascii="Calibri" w:hAnsi="Calibri" w:cs="Calibri"/>
        </w:rPr>
      </w:pPr>
      <w:r w:rsidRPr="005A53E7">
        <w:rPr>
          <w:rFonts w:ascii="Calibri" w:hAnsi="Calibri" w:cs="Calibri"/>
          <w:bdr w:val="none" w:sz="0" w:space="0" w:color="auto" w:frame="1"/>
        </w:rPr>
        <w:t>understanding by actively promoting British Values through worship</w:t>
      </w:r>
      <w:r w:rsidR="002630DD">
        <w:rPr>
          <w:rFonts w:ascii="Calibri" w:hAnsi="Calibri" w:cs="Calibri"/>
          <w:bdr w:val="none" w:sz="0" w:space="0" w:color="auto" w:frame="1"/>
        </w:rPr>
        <w:t xml:space="preserve">, </w:t>
      </w:r>
      <w:r w:rsidRPr="005A53E7">
        <w:rPr>
          <w:rFonts w:ascii="Calibri" w:hAnsi="Calibri" w:cs="Calibri"/>
          <w:bdr w:val="none" w:sz="0" w:space="0" w:color="auto" w:frame="1"/>
        </w:rPr>
        <w:t>workshops</w:t>
      </w:r>
      <w:r w:rsidR="002630DD">
        <w:rPr>
          <w:rFonts w:ascii="Calibri" w:hAnsi="Calibri" w:cs="Calibri"/>
          <w:bdr w:val="none" w:sz="0" w:space="0" w:color="auto" w:frame="1"/>
        </w:rPr>
        <w:t xml:space="preserve"> and focussed themed celebrations/studies.</w:t>
      </w:r>
    </w:p>
    <w:p w:rsidR="002144BC" w:rsidRDefault="001F1161" w:rsidP="002144BC">
      <w:pPr>
        <w:pStyle w:val="ListParagraph"/>
        <w:numPr>
          <w:ilvl w:val="0"/>
          <w:numId w:val="12"/>
        </w:numPr>
        <w:textAlignment w:val="top"/>
        <w:rPr>
          <w:rFonts w:ascii="Calibri" w:hAnsi="Calibri" w:cs="Calibri"/>
          <w:sz w:val="32"/>
          <w:szCs w:val="31"/>
        </w:rPr>
      </w:pPr>
      <w:r w:rsidRPr="005A53E7">
        <w:rPr>
          <w:rFonts w:ascii="Calibri" w:hAnsi="Calibri" w:cs="Calibri"/>
          <w:szCs w:val="23"/>
          <w:bdr w:val="none" w:sz="0" w:space="0" w:color="auto" w:frame="1"/>
        </w:rPr>
        <w:t xml:space="preserve">Our academy will encourage children who have a particular character to participate fully in all activities </w:t>
      </w:r>
    </w:p>
    <w:p w:rsidR="005A53E7" w:rsidRPr="002144BC" w:rsidRDefault="00805941" w:rsidP="005A53E7">
      <w:pPr>
        <w:pStyle w:val="ListParagraph"/>
        <w:numPr>
          <w:ilvl w:val="0"/>
          <w:numId w:val="12"/>
        </w:numPr>
        <w:textAlignment w:val="top"/>
        <w:rPr>
          <w:rFonts w:ascii="Calibri" w:hAnsi="Calibri" w:cs="Calibri"/>
          <w:sz w:val="32"/>
          <w:szCs w:val="31"/>
        </w:rPr>
      </w:pPr>
      <w:r w:rsidRPr="002144BC">
        <w:rPr>
          <w:rFonts w:ascii="Calibri" w:hAnsi="Calibri" w:cs="Calibri"/>
          <w:szCs w:val="23"/>
          <w:bdr w:val="none" w:sz="0" w:space="0" w:color="auto" w:frame="1"/>
        </w:rPr>
        <w:t xml:space="preserve">Our academy will monitor and evaluate the attainment and progress of all pupils; looking at the performance of particular groups who share a protected characteristic to compare their performance with those who do not share it. Interventions will be </w:t>
      </w:r>
      <w:r w:rsidR="005A53E7" w:rsidRPr="002144BC">
        <w:rPr>
          <w:rFonts w:ascii="Calibri" w:hAnsi="Calibri" w:cs="Calibri"/>
          <w:szCs w:val="23"/>
          <w:bdr w:val="none" w:sz="0" w:space="0" w:color="auto" w:frame="1"/>
        </w:rPr>
        <w:t>implemented for those who require additional suppor</w:t>
      </w:r>
      <w:r w:rsidR="002144BC">
        <w:rPr>
          <w:rFonts w:ascii="Calibri" w:hAnsi="Calibri" w:cs="Calibri"/>
          <w:szCs w:val="23"/>
          <w:bdr w:val="none" w:sz="0" w:space="0" w:color="auto" w:frame="1"/>
        </w:rPr>
        <w:t>t.</w:t>
      </w:r>
    </w:p>
    <w:p w:rsidR="002144BC" w:rsidRPr="00236081" w:rsidRDefault="002144BC" w:rsidP="002144BC">
      <w:pPr>
        <w:pStyle w:val="ListParagraph"/>
        <w:numPr>
          <w:ilvl w:val="0"/>
          <w:numId w:val="12"/>
        </w:numPr>
        <w:ind w:left="714" w:hanging="357"/>
        <w:textAlignment w:val="top"/>
        <w:rPr>
          <w:rFonts w:ascii="Calibri" w:hAnsi="Calibri" w:cs="Calibri"/>
          <w:sz w:val="32"/>
          <w:szCs w:val="31"/>
        </w:rPr>
      </w:pPr>
      <w:r>
        <w:rPr>
          <w:rFonts w:ascii="Calibri" w:hAnsi="Calibri" w:cs="Calibri"/>
          <w:color w:val="3E3E3E"/>
          <w:szCs w:val="23"/>
          <w:shd w:val="clear" w:color="auto" w:fill="FFFFFF"/>
        </w:rPr>
        <w:t>Our academy will p</w:t>
      </w:r>
      <w:r w:rsidRPr="002144BC">
        <w:rPr>
          <w:rFonts w:ascii="Calibri" w:hAnsi="Calibri" w:cs="Calibri"/>
          <w:color w:val="3E3E3E"/>
          <w:szCs w:val="23"/>
          <w:shd w:val="clear" w:color="auto" w:fill="FFFFFF"/>
        </w:rPr>
        <w:t>romot</w:t>
      </w:r>
      <w:r>
        <w:rPr>
          <w:rFonts w:ascii="Calibri" w:hAnsi="Calibri" w:cs="Calibri"/>
          <w:color w:val="3E3E3E"/>
          <w:szCs w:val="23"/>
          <w:shd w:val="clear" w:color="auto" w:fill="FFFFFF"/>
        </w:rPr>
        <w:t>e</w:t>
      </w:r>
      <w:r w:rsidRPr="002144BC">
        <w:rPr>
          <w:rFonts w:ascii="Calibri" w:hAnsi="Calibri" w:cs="Calibri"/>
          <w:color w:val="3E3E3E"/>
          <w:szCs w:val="23"/>
          <w:shd w:val="clear" w:color="auto" w:fill="FFFFFF"/>
        </w:rPr>
        <w:t xml:space="preserve"> </w:t>
      </w:r>
      <w:r w:rsidR="00E648D7">
        <w:rPr>
          <w:rFonts w:ascii="Calibri" w:hAnsi="Calibri" w:cs="Calibri"/>
          <w:color w:val="3E3E3E"/>
          <w:szCs w:val="23"/>
          <w:shd w:val="clear" w:color="auto" w:fill="FFFFFF"/>
        </w:rPr>
        <w:t>and encourage compassion, dignity and respect and open-mindedness</w:t>
      </w:r>
    </w:p>
    <w:p w:rsidR="00236081" w:rsidRDefault="00236081" w:rsidP="00236081">
      <w:pPr>
        <w:pStyle w:val="ListParagraph"/>
        <w:ind w:left="714"/>
        <w:textAlignment w:val="top"/>
        <w:rPr>
          <w:rFonts w:ascii="Calibri" w:hAnsi="Calibri" w:cs="Calibri"/>
          <w:sz w:val="32"/>
          <w:szCs w:val="31"/>
        </w:rPr>
      </w:pPr>
    </w:p>
    <w:p w:rsidR="00236081" w:rsidRPr="00920AAF" w:rsidRDefault="00236081" w:rsidP="00236081">
      <w:pPr>
        <w:pStyle w:val="ListParagraph"/>
        <w:ind w:left="714"/>
        <w:textAlignment w:val="top"/>
        <w:rPr>
          <w:rFonts w:asciiTheme="minorHAnsi" w:hAnsiTheme="minorHAnsi" w:cstheme="minorHAnsi"/>
        </w:rPr>
      </w:pPr>
      <w:r w:rsidRPr="00920AAF">
        <w:rPr>
          <w:rFonts w:asciiTheme="minorHAnsi" w:hAnsiTheme="minorHAnsi" w:cstheme="minorHAnsi"/>
        </w:rPr>
        <w:t>We will not tolerate any form of prejudice</w:t>
      </w:r>
      <w:r w:rsidR="00920AAF" w:rsidRPr="00920AAF">
        <w:rPr>
          <w:rFonts w:asciiTheme="minorHAnsi" w:hAnsiTheme="minorHAnsi" w:cstheme="minorHAnsi"/>
          <w:color w:val="333333"/>
          <w:shd w:val="clear" w:color="auto" w:fill="FFFFFF"/>
        </w:rPr>
        <w:t xml:space="preserve"> within the academy. Whether direct or indirect, we treat discrimination against all members of our academy with the utmost severity. When an incident is reported, through our thorough reporting procedure, our school is devoted to ensuring appropriate action is taken and a resolution is put into place which is both fair and firm.</w:t>
      </w:r>
    </w:p>
    <w:p w:rsidR="006945BD" w:rsidRDefault="006945BD" w:rsidP="00391B6C">
      <w:pPr>
        <w:pStyle w:val="NormalWeb"/>
        <w:shd w:val="clear" w:color="auto" w:fill="FFFFFF"/>
        <w:spacing w:before="0" w:beforeAutospacing="0" w:after="150" w:afterAutospacing="0" w:line="408" w:lineRule="atLeast"/>
        <w:rPr>
          <w:rFonts w:asciiTheme="minorHAnsi" w:hAnsiTheme="minorHAnsi" w:cstheme="minorHAnsi"/>
          <w:color w:val="000000"/>
        </w:rPr>
      </w:pPr>
    </w:p>
    <w:p w:rsidR="006945BD" w:rsidRPr="00930A4F" w:rsidRDefault="006945BD" w:rsidP="006945BD">
      <w:pPr>
        <w:pStyle w:val="NormalWeb"/>
        <w:shd w:val="clear" w:color="auto" w:fill="FFFFFF"/>
        <w:spacing w:before="0" w:beforeAutospacing="0" w:after="240" w:afterAutospacing="0"/>
        <w:rPr>
          <w:rFonts w:asciiTheme="minorHAnsi" w:hAnsiTheme="minorHAnsi" w:cstheme="minorHAnsi"/>
          <w:color w:val="333333"/>
          <w:szCs w:val="25"/>
          <w:u w:val="single"/>
        </w:rPr>
      </w:pPr>
      <w:r w:rsidRPr="00930A4F">
        <w:rPr>
          <w:rStyle w:val="Strong"/>
          <w:rFonts w:asciiTheme="minorHAnsi" w:hAnsiTheme="minorHAnsi" w:cstheme="minorHAnsi"/>
          <w:color w:val="000000"/>
          <w:szCs w:val="25"/>
          <w:u w:val="single"/>
        </w:rPr>
        <w:t>EQUALITY AND DIGNITY IN THE WORKPLACE</w:t>
      </w:r>
    </w:p>
    <w:p w:rsidR="006945BD" w:rsidRPr="006945BD" w:rsidRDefault="006945BD" w:rsidP="006945BD">
      <w:pPr>
        <w:pStyle w:val="NormalWeb"/>
        <w:shd w:val="clear" w:color="auto" w:fill="FFFFFF"/>
        <w:spacing w:before="0" w:beforeAutospacing="0" w:after="240" w:afterAutospacing="0"/>
        <w:rPr>
          <w:rFonts w:asciiTheme="minorHAnsi" w:hAnsiTheme="minorHAnsi" w:cstheme="minorHAnsi"/>
          <w:color w:val="333333"/>
          <w:szCs w:val="25"/>
        </w:rPr>
      </w:pPr>
      <w:r w:rsidRPr="006945BD">
        <w:rPr>
          <w:rFonts w:asciiTheme="minorHAnsi" w:hAnsiTheme="minorHAnsi" w:cstheme="minorHAnsi"/>
          <w:color w:val="333333"/>
          <w:szCs w:val="25"/>
        </w:rPr>
        <w:t>We do not discriminate against staff with regards to the</w:t>
      </w:r>
      <w:r w:rsidR="00930A4F">
        <w:rPr>
          <w:rFonts w:asciiTheme="minorHAnsi" w:hAnsiTheme="minorHAnsi" w:cstheme="minorHAnsi"/>
          <w:color w:val="333333"/>
          <w:szCs w:val="25"/>
        </w:rPr>
        <w:t xml:space="preserve"> protected characteristics.</w:t>
      </w:r>
    </w:p>
    <w:p w:rsidR="006945BD" w:rsidRPr="00930A4F" w:rsidRDefault="006945BD" w:rsidP="00930A4F">
      <w:pPr>
        <w:pStyle w:val="NormalWeb"/>
        <w:shd w:val="clear" w:color="auto" w:fill="FFFFFF"/>
        <w:spacing w:before="0" w:beforeAutospacing="0" w:after="240" w:afterAutospacing="0"/>
        <w:rPr>
          <w:rFonts w:asciiTheme="minorHAnsi" w:hAnsiTheme="minorHAnsi" w:cstheme="minorHAnsi"/>
          <w:color w:val="333333"/>
          <w:szCs w:val="25"/>
        </w:rPr>
      </w:pPr>
      <w:r w:rsidRPr="006945BD">
        <w:rPr>
          <w:rFonts w:asciiTheme="minorHAnsi" w:hAnsiTheme="minorHAnsi" w:cstheme="minorHAnsi"/>
          <w:color w:val="333333"/>
          <w:szCs w:val="25"/>
        </w:rPr>
        <w:t xml:space="preserve">Equality of opportunity and non-discrimination extends to the treatment of all members of </w:t>
      </w:r>
      <w:r w:rsidR="00930A4F">
        <w:rPr>
          <w:rFonts w:asciiTheme="minorHAnsi" w:hAnsiTheme="minorHAnsi" w:cstheme="minorHAnsi"/>
          <w:color w:val="333333"/>
          <w:szCs w:val="25"/>
        </w:rPr>
        <w:t>our academy</w:t>
      </w:r>
      <w:r w:rsidRPr="006945BD">
        <w:rPr>
          <w:rFonts w:asciiTheme="minorHAnsi" w:hAnsiTheme="minorHAnsi" w:cstheme="minorHAnsi"/>
          <w:color w:val="333333"/>
          <w:szCs w:val="25"/>
        </w:rPr>
        <w:t xml:space="preserve"> community. All staff members are obliged to act in accordance will the school’s various policies relating to equality.</w:t>
      </w:r>
    </w:p>
    <w:p w:rsidR="00883EE8" w:rsidRDefault="00883EE8" w:rsidP="00391B6C">
      <w:pPr>
        <w:pStyle w:val="NormalWeb"/>
        <w:shd w:val="clear" w:color="auto" w:fill="FFFFFF"/>
        <w:spacing w:before="0" w:beforeAutospacing="0" w:after="150" w:afterAutospacing="0" w:line="408" w:lineRule="atLeast"/>
        <w:rPr>
          <w:rFonts w:asciiTheme="minorHAnsi" w:hAnsiTheme="minorHAnsi" w:cstheme="minorHAnsi"/>
          <w:color w:val="000000"/>
        </w:rPr>
      </w:pPr>
      <w:r>
        <w:rPr>
          <w:rFonts w:asciiTheme="minorHAnsi" w:hAnsiTheme="minorHAnsi" w:cstheme="minorHAnsi"/>
          <w:color w:val="000000"/>
        </w:rPr>
        <w:t>Our academy has a range of</w:t>
      </w:r>
      <w:r w:rsidR="00391B6C" w:rsidRPr="002F5261">
        <w:rPr>
          <w:rFonts w:asciiTheme="minorHAnsi" w:hAnsiTheme="minorHAnsi" w:cstheme="minorHAnsi"/>
          <w:color w:val="000000"/>
        </w:rPr>
        <w:t xml:space="preserve"> policies which </w:t>
      </w:r>
      <w:r>
        <w:rPr>
          <w:rFonts w:asciiTheme="minorHAnsi" w:hAnsiTheme="minorHAnsi" w:cstheme="minorHAnsi"/>
          <w:color w:val="000000"/>
        </w:rPr>
        <w:t>share our</w:t>
      </w:r>
      <w:r w:rsidR="00391B6C" w:rsidRPr="002F5261">
        <w:rPr>
          <w:rFonts w:asciiTheme="minorHAnsi" w:hAnsiTheme="minorHAnsi" w:cstheme="minorHAnsi"/>
          <w:color w:val="000000"/>
        </w:rPr>
        <w:t xml:space="preserve"> commitment to actively promoting equality of opportunity for all. </w:t>
      </w:r>
    </w:p>
    <w:p w:rsidR="00391B6C" w:rsidRPr="002F5261" w:rsidRDefault="00391B6C" w:rsidP="00391B6C">
      <w:pPr>
        <w:pStyle w:val="NormalWeb"/>
        <w:shd w:val="clear" w:color="auto" w:fill="FFFFFF"/>
        <w:spacing w:before="0" w:beforeAutospacing="0" w:after="150" w:afterAutospacing="0" w:line="408" w:lineRule="atLeast"/>
        <w:rPr>
          <w:rFonts w:asciiTheme="minorHAnsi" w:hAnsiTheme="minorHAnsi" w:cstheme="minorHAnsi"/>
          <w:color w:val="333333"/>
        </w:rPr>
      </w:pPr>
      <w:r w:rsidRPr="002F5261">
        <w:rPr>
          <w:rFonts w:asciiTheme="minorHAnsi" w:hAnsiTheme="minorHAnsi" w:cstheme="minorHAnsi"/>
          <w:color w:val="000000"/>
        </w:rPr>
        <w:t>The main policies that deal with equality of opportunity are: </w:t>
      </w:r>
    </w:p>
    <w:p w:rsidR="00D16366" w:rsidRPr="002F5261" w:rsidRDefault="00D16366" w:rsidP="00D16366">
      <w:pPr>
        <w:numPr>
          <w:ilvl w:val="0"/>
          <w:numId w:val="6"/>
        </w:numPr>
        <w:shd w:val="clear" w:color="auto" w:fill="FFFFFF"/>
        <w:spacing w:before="100" w:beforeAutospacing="1" w:after="100" w:afterAutospacing="1" w:line="408" w:lineRule="atLeast"/>
        <w:rPr>
          <w:rFonts w:asciiTheme="minorHAnsi" w:hAnsiTheme="minorHAnsi" w:cstheme="minorHAnsi"/>
          <w:color w:val="333333"/>
        </w:rPr>
      </w:pPr>
      <w:r w:rsidRPr="002F5261">
        <w:rPr>
          <w:rFonts w:asciiTheme="minorHAnsi" w:hAnsiTheme="minorHAnsi" w:cstheme="minorHAnsi"/>
          <w:color w:val="333333"/>
        </w:rPr>
        <w:t xml:space="preserve">Equality and Diversity </w:t>
      </w:r>
      <w:r>
        <w:rPr>
          <w:rFonts w:asciiTheme="minorHAnsi" w:hAnsiTheme="minorHAnsi" w:cstheme="minorHAnsi"/>
          <w:color w:val="333333"/>
        </w:rPr>
        <w:t>P</w:t>
      </w:r>
      <w:r w:rsidRPr="002F5261">
        <w:rPr>
          <w:rFonts w:asciiTheme="minorHAnsi" w:hAnsiTheme="minorHAnsi" w:cstheme="minorHAnsi"/>
          <w:color w:val="333333"/>
        </w:rPr>
        <w:t>olicy </w:t>
      </w:r>
    </w:p>
    <w:p w:rsidR="00D70735" w:rsidRPr="002F5261" w:rsidRDefault="00D70735" w:rsidP="00D70735">
      <w:pPr>
        <w:numPr>
          <w:ilvl w:val="0"/>
          <w:numId w:val="6"/>
        </w:numPr>
        <w:shd w:val="clear" w:color="auto" w:fill="FFFFFF"/>
        <w:spacing w:before="100" w:beforeAutospacing="1" w:after="100" w:afterAutospacing="1" w:line="408" w:lineRule="atLeast"/>
        <w:rPr>
          <w:rFonts w:asciiTheme="minorHAnsi" w:hAnsiTheme="minorHAnsi" w:cstheme="minorHAnsi"/>
          <w:color w:val="333333"/>
        </w:rPr>
      </w:pPr>
      <w:r>
        <w:rPr>
          <w:rFonts w:asciiTheme="minorHAnsi" w:hAnsiTheme="minorHAnsi" w:cstheme="minorHAnsi"/>
          <w:color w:val="333333"/>
        </w:rPr>
        <w:t xml:space="preserve">Positive </w:t>
      </w:r>
      <w:r w:rsidRPr="002F5261">
        <w:rPr>
          <w:rFonts w:asciiTheme="minorHAnsi" w:hAnsiTheme="minorHAnsi" w:cstheme="minorHAnsi"/>
          <w:color w:val="333333"/>
        </w:rPr>
        <w:t xml:space="preserve">Behaviour </w:t>
      </w:r>
      <w:r>
        <w:rPr>
          <w:rFonts w:asciiTheme="minorHAnsi" w:hAnsiTheme="minorHAnsi" w:cstheme="minorHAnsi"/>
          <w:color w:val="333333"/>
        </w:rPr>
        <w:t>P</w:t>
      </w:r>
      <w:r w:rsidRPr="002F5261">
        <w:rPr>
          <w:rFonts w:asciiTheme="minorHAnsi" w:hAnsiTheme="minorHAnsi" w:cstheme="minorHAnsi"/>
          <w:color w:val="333333"/>
        </w:rPr>
        <w:t>olicy </w:t>
      </w:r>
    </w:p>
    <w:p w:rsidR="00391B6C" w:rsidRPr="002F5261" w:rsidRDefault="00391B6C" w:rsidP="00391B6C">
      <w:pPr>
        <w:numPr>
          <w:ilvl w:val="0"/>
          <w:numId w:val="6"/>
        </w:numPr>
        <w:shd w:val="clear" w:color="auto" w:fill="FFFFFF"/>
        <w:spacing w:before="100" w:beforeAutospacing="1" w:after="100" w:afterAutospacing="1" w:line="408" w:lineRule="atLeast"/>
        <w:rPr>
          <w:rFonts w:asciiTheme="minorHAnsi" w:hAnsiTheme="minorHAnsi" w:cstheme="minorHAnsi"/>
          <w:color w:val="333333"/>
        </w:rPr>
      </w:pPr>
      <w:r w:rsidRPr="002F5261">
        <w:rPr>
          <w:rFonts w:asciiTheme="minorHAnsi" w:hAnsiTheme="minorHAnsi" w:cstheme="minorHAnsi"/>
          <w:color w:val="333333"/>
        </w:rPr>
        <w:t>British Values </w:t>
      </w:r>
    </w:p>
    <w:p w:rsidR="00391B6C" w:rsidRPr="002F5261" w:rsidRDefault="006F1511" w:rsidP="00391B6C">
      <w:pPr>
        <w:numPr>
          <w:ilvl w:val="0"/>
          <w:numId w:val="6"/>
        </w:numPr>
        <w:shd w:val="clear" w:color="auto" w:fill="FFFFFF"/>
        <w:spacing w:before="100" w:beforeAutospacing="1" w:after="100" w:afterAutospacing="1" w:line="408" w:lineRule="atLeast"/>
        <w:rPr>
          <w:rFonts w:asciiTheme="minorHAnsi" w:hAnsiTheme="minorHAnsi" w:cstheme="minorHAnsi"/>
          <w:color w:val="333333"/>
        </w:rPr>
      </w:pPr>
      <w:r>
        <w:rPr>
          <w:rFonts w:asciiTheme="minorHAnsi" w:hAnsiTheme="minorHAnsi" w:cstheme="minorHAnsi"/>
          <w:color w:val="333333"/>
        </w:rPr>
        <w:t>Pupil Mental Health and Well-Being Policy</w:t>
      </w:r>
    </w:p>
    <w:p w:rsidR="00391B6C" w:rsidRPr="002F5261" w:rsidRDefault="00391B6C" w:rsidP="00E42D78">
      <w:pPr>
        <w:numPr>
          <w:ilvl w:val="0"/>
          <w:numId w:val="6"/>
        </w:numPr>
        <w:shd w:val="clear" w:color="auto" w:fill="FFFFFF"/>
        <w:spacing w:before="100" w:beforeAutospacing="1" w:after="100" w:afterAutospacing="1" w:line="408" w:lineRule="atLeast"/>
        <w:rPr>
          <w:rFonts w:asciiTheme="minorHAnsi" w:hAnsiTheme="minorHAnsi" w:cstheme="minorHAnsi"/>
          <w:color w:val="333333"/>
        </w:rPr>
      </w:pPr>
      <w:r w:rsidRPr="002F5261">
        <w:rPr>
          <w:rFonts w:asciiTheme="minorHAnsi" w:hAnsiTheme="minorHAnsi" w:cstheme="minorHAnsi"/>
          <w:color w:val="333333"/>
        </w:rPr>
        <w:t>SEND policy </w:t>
      </w:r>
    </w:p>
    <w:p w:rsidR="00391B6C" w:rsidRPr="002F5261" w:rsidRDefault="00391B6C" w:rsidP="00E42D78">
      <w:pPr>
        <w:numPr>
          <w:ilvl w:val="0"/>
          <w:numId w:val="6"/>
        </w:numPr>
        <w:shd w:val="clear" w:color="auto" w:fill="FFFFFF"/>
        <w:spacing w:before="100" w:beforeAutospacing="1" w:after="100" w:afterAutospacing="1" w:line="408" w:lineRule="atLeast"/>
        <w:rPr>
          <w:rFonts w:asciiTheme="minorHAnsi" w:hAnsiTheme="minorHAnsi" w:cstheme="minorHAnsi"/>
          <w:color w:val="333333"/>
        </w:rPr>
      </w:pPr>
      <w:r w:rsidRPr="002F5261">
        <w:rPr>
          <w:rFonts w:asciiTheme="minorHAnsi" w:hAnsiTheme="minorHAnsi" w:cstheme="minorHAnsi"/>
          <w:color w:val="333333"/>
        </w:rPr>
        <w:t>Religious Education Policy </w:t>
      </w:r>
    </w:p>
    <w:p w:rsidR="00391B6C" w:rsidRPr="00604A55" w:rsidRDefault="00391B6C" w:rsidP="00E42D78">
      <w:pPr>
        <w:numPr>
          <w:ilvl w:val="0"/>
          <w:numId w:val="6"/>
        </w:numPr>
        <w:shd w:val="clear" w:color="auto" w:fill="FFFFFF"/>
        <w:spacing w:before="100" w:beforeAutospacing="1" w:after="100" w:afterAutospacing="1" w:line="408" w:lineRule="atLeast"/>
        <w:ind w:left="700"/>
        <w:rPr>
          <w:rFonts w:asciiTheme="minorHAnsi" w:hAnsiTheme="minorHAnsi" w:cstheme="minorHAnsi"/>
          <w:color w:val="333333"/>
        </w:rPr>
      </w:pPr>
      <w:r w:rsidRPr="002F5261">
        <w:rPr>
          <w:rFonts w:asciiTheme="minorHAnsi" w:hAnsiTheme="minorHAnsi" w:cstheme="minorHAnsi"/>
          <w:color w:val="333333"/>
        </w:rPr>
        <w:t>Relationships and Sex Education Policy</w:t>
      </w:r>
    </w:p>
    <w:p w:rsidR="006432AE" w:rsidRPr="006703D4" w:rsidRDefault="006703D4" w:rsidP="006703D4">
      <w:pPr>
        <w:pStyle w:val="NormalWeb"/>
        <w:shd w:val="clear" w:color="auto" w:fill="FFFFFF"/>
        <w:spacing w:before="0" w:beforeAutospacing="0" w:after="150" w:afterAutospacing="0" w:line="408" w:lineRule="atLeast"/>
        <w:rPr>
          <w:rFonts w:asciiTheme="minorHAnsi" w:hAnsiTheme="minorHAnsi" w:cstheme="minorHAnsi"/>
          <w:b/>
          <w:bCs/>
          <w:color w:val="000000"/>
          <w:u w:val="single"/>
        </w:rPr>
      </w:pPr>
      <w:r>
        <w:rPr>
          <w:rStyle w:val="Strong"/>
          <w:rFonts w:asciiTheme="minorHAnsi" w:hAnsiTheme="minorHAnsi" w:cstheme="minorHAnsi"/>
          <w:color w:val="000000"/>
          <w:u w:val="single"/>
        </w:rPr>
        <w:t xml:space="preserve">Last Reviewed March </w:t>
      </w:r>
      <w:r w:rsidR="00D06D13">
        <w:rPr>
          <w:rStyle w:val="Strong"/>
          <w:rFonts w:asciiTheme="minorHAnsi" w:hAnsiTheme="minorHAnsi" w:cstheme="minorHAnsi"/>
          <w:color w:val="000000"/>
          <w:u w:val="single"/>
        </w:rPr>
        <w:t>2022</w:t>
      </w:r>
      <w:bookmarkStart w:id="0" w:name="_GoBack"/>
      <w:bookmarkEnd w:id="0"/>
    </w:p>
    <w:sectPr w:rsidR="006432AE" w:rsidRPr="00670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B60"/>
    <w:multiLevelType w:val="hybridMultilevel"/>
    <w:tmpl w:val="B3F6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00BB7"/>
    <w:multiLevelType w:val="multilevel"/>
    <w:tmpl w:val="527E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E493A"/>
    <w:multiLevelType w:val="hybridMultilevel"/>
    <w:tmpl w:val="0ADC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65C24"/>
    <w:multiLevelType w:val="hybridMultilevel"/>
    <w:tmpl w:val="2974A4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3019C"/>
    <w:multiLevelType w:val="multilevel"/>
    <w:tmpl w:val="FD4A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05B3F"/>
    <w:multiLevelType w:val="hybridMultilevel"/>
    <w:tmpl w:val="93C0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B62BB"/>
    <w:multiLevelType w:val="multilevel"/>
    <w:tmpl w:val="F9A8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D04CA8"/>
    <w:multiLevelType w:val="multilevel"/>
    <w:tmpl w:val="34A4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8A2137"/>
    <w:multiLevelType w:val="multilevel"/>
    <w:tmpl w:val="F1CE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2F0818"/>
    <w:multiLevelType w:val="multilevel"/>
    <w:tmpl w:val="5774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F7618D"/>
    <w:multiLevelType w:val="multilevel"/>
    <w:tmpl w:val="4B22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692864"/>
    <w:multiLevelType w:val="multilevel"/>
    <w:tmpl w:val="8DCA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030B1"/>
    <w:multiLevelType w:val="hybridMultilevel"/>
    <w:tmpl w:val="449E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42157"/>
    <w:multiLevelType w:val="multilevel"/>
    <w:tmpl w:val="6A4A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10"/>
  </w:num>
  <w:num w:numId="5">
    <w:abstractNumId w:val="11"/>
  </w:num>
  <w:num w:numId="6">
    <w:abstractNumId w:val="8"/>
  </w:num>
  <w:num w:numId="7">
    <w:abstractNumId w:val="0"/>
  </w:num>
  <w:num w:numId="8">
    <w:abstractNumId w:val="13"/>
  </w:num>
  <w:num w:numId="9">
    <w:abstractNumId w:val="6"/>
  </w:num>
  <w:num w:numId="10">
    <w:abstractNumId w:val="9"/>
  </w:num>
  <w:num w:numId="11">
    <w:abstractNumId w:val="12"/>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08"/>
    <w:rsid w:val="00016017"/>
    <w:rsid w:val="0002115D"/>
    <w:rsid w:val="00050F82"/>
    <w:rsid w:val="0010574F"/>
    <w:rsid w:val="00133CB5"/>
    <w:rsid w:val="00174ED2"/>
    <w:rsid w:val="001D2BE3"/>
    <w:rsid w:val="001E6508"/>
    <w:rsid w:val="001F1161"/>
    <w:rsid w:val="002144BC"/>
    <w:rsid w:val="00236081"/>
    <w:rsid w:val="002505A1"/>
    <w:rsid w:val="002630DD"/>
    <w:rsid w:val="0027185B"/>
    <w:rsid w:val="00287D12"/>
    <w:rsid w:val="002D27F6"/>
    <w:rsid w:val="002F5261"/>
    <w:rsid w:val="003164B1"/>
    <w:rsid w:val="0032323B"/>
    <w:rsid w:val="00324FEE"/>
    <w:rsid w:val="00326F38"/>
    <w:rsid w:val="00351A23"/>
    <w:rsid w:val="00367796"/>
    <w:rsid w:val="00382716"/>
    <w:rsid w:val="00391B6C"/>
    <w:rsid w:val="004435B8"/>
    <w:rsid w:val="00462EF8"/>
    <w:rsid w:val="00485CB9"/>
    <w:rsid w:val="00486EB5"/>
    <w:rsid w:val="004A57D5"/>
    <w:rsid w:val="004D706E"/>
    <w:rsid w:val="004E47AB"/>
    <w:rsid w:val="00502D37"/>
    <w:rsid w:val="00542331"/>
    <w:rsid w:val="00557D04"/>
    <w:rsid w:val="005A53E7"/>
    <w:rsid w:val="00601F6A"/>
    <w:rsid w:val="00604A55"/>
    <w:rsid w:val="006432AE"/>
    <w:rsid w:val="006703D4"/>
    <w:rsid w:val="00676AB4"/>
    <w:rsid w:val="006945BD"/>
    <w:rsid w:val="006974B6"/>
    <w:rsid w:val="006A0A97"/>
    <w:rsid w:val="006E56A8"/>
    <w:rsid w:val="006F1511"/>
    <w:rsid w:val="00710E58"/>
    <w:rsid w:val="00722399"/>
    <w:rsid w:val="00793888"/>
    <w:rsid w:val="00805941"/>
    <w:rsid w:val="008512C4"/>
    <w:rsid w:val="008735E2"/>
    <w:rsid w:val="00883EE8"/>
    <w:rsid w:val="008A6D2A"/>
    <w:rsid w:val="008F762E"/>
    <w:rsid w:val="00920AAF"/>
    <w:rsid w:val="00930A4F"/>
    <w:rsid w:val="00946249"/>
    <w:rsid w:val="00997176"/>
    <w:rsid w:val="009C2705"/>
    <w:rsid w:val="009D3BA2"/>
    <w:rsid w:val="009F2AE3"/>
    <w:rsid w:val="00A006CC"/>
    <w:rsid w:val="00A251C0"/>
    <w:rsid w:val="00A7690E"/>
    <w:rsid w:val="00AB11D8"/>
    <w:rsid w:val="00AC2CCD"/>
    <w:rsid w:val="00AC3518"/>
    <w:rsid w:val="00B11502"/>
    <w:rsid w:val="00B1368E"/>
    <w:rsid w:val="00B45E0A"/>
    <w:rsid w:val="00BA0FF2"/>
    <w:rsid w:val="00BA6220"/>
    <w:rsid w:val="00BB25E8"/>
    <w:rsid w:val="00BC73A9"/>
    <w:rsid w:val="00C81784"/>
    <w:rsid w:val="00CD493C"/>
    <w:rsid w:val="00CE3CBE"/>
    <w:rsid w:val="00CF195E"/>
    <w:rsid w:val="00D06D13"/>
    <w:rsid w:val="00D16366"/>
    <w:rsid w:val="00D70735"/>
    <w:rsid w:val="00DD4AB9"/>
    <w:rsid w:val="00DE7524"/>
    <w:rsid w:val="00DF69D9"/>
    <w:rsid w:val="00E11356"/>
    <w:rsid w:val="00E120DD"/>
    <w:rsid w:val="00E42D78"/>
    <w:rsid w:val="00E648D7"/>
    <w:rsid w:val="00EB6D34"/>
    <w:rsid w:val="00EF0328"/>
    <w:rsid w:val="00F52121"/>
    <w:rsid w:val="00F84B9C"/>
    <w:rsid w:val="00FC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2E06"/>
  <w15:chartTrackingRefBased/>
  <w15:docId w15:val="{616D6DD8-C92F-4CB4-9EDD-C5F07F5E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5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1D8"/>
    <w:pPr>
      <w:ind w:left="720"/>
      <w:contextualSpacing/>
    </w:pPr>
  </w:style>
  <w:style w:type="paragraph" w:styleId="NormalWeb">
    <w:name w:val="Normal (Web)"/>
    <w:basedOn w:val="Normal"/>
    <w:uiPriority w:val="99"/>
    <w:unhideWhenUsed/>
    <w:rsid w:val="009C2705"/>
    <w:pPr>
      <w:spacing w:before="100" w:beforeAutospacing="1" w:after="100" w:afterAutospacing="1"/>
    </w:pPr>
  </w:style>
  <w:style w:type="character" w:styleId="Strong">
    <w:name w:val="Strong"/>
    <w:basedOn w:val="DefaultParagraphFont"/>
    <w:uiPriority w:val="22"/>
    <w:qFormat/>
    <w:rsid w:val="009C2705"/>
    <w:rPr>
      <w:b/>
      <w:bCs/>
    </w:rPr>
  </w:style>
  <w:style w:type="character" w:styleId="Hyperlink">
    <w:name w:val="Hyperlink"/>
    <w:basedOn w:val="DefaultParagraphFont"/>
    <w:uiPriority w:val="99"/>
    <w:semiHidden/>
    <w:unhideWhenUsed/>
    <w:rsid w:val="009C2705"/>
    <w:rPr>
      <w:color w:val="0000FF"/>
      <w:u w:val="single"/>
    </w:rPr>
  </w:style>
  <w:style w:type="character" w:styleId="FollowedHyperlink">
    <w:name w:val="FollowedHyperlink"/>
    <w:basedOn w:val="DefaultParagraphFont"/>
    <w:uiPriority w:val="99"/>
    <w:semiHidden/>
    <w:unhideWhenUsed/>
    <w:rsid w:val="009C27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5702">
      <w:bodyDiv w:val="1"/>
      <w:marLeft w:val="0"/>
      <w:marRight w:val="0"/>
      <w:marTop w:val="0"/>
      <w:marBottom w:val="0"/>
      <w:divBdr>
        <w:top w:val="none" w:sz="0" w:space="0" w:color="auto"/>
        <w:left w:val="none" w:sz="0" w:space="0" w:color="auto"/>
        <w:bottom w:val="none" w:sz="0" w:space="0" w:color="auto"/>
        <w:right w:val="none" w:sz="0" w:space="0" w:color="auto"/>
      </w:divBdr>
    </w:div>
    <w:div w:id="508954861">
      <w:bodyDiv w:val="1"/>
      <w:marLeft w:val="0"/>
      <w:marRight w:val="0"/>
      <w:marTop w:val="0"/>
      <w:marBottom w:val="0"/>
      <w:divBdr>
        <w:top w:val="none" w:sz="0" w:space="0" w:color="auto"/>
        <w:left w:val="none" w:sz="0" w:space="0" w:color="auto"/>
        <w:bottom w:val="none" w:sz="0" w:space="0" w:color="auto"/>
        <w:right w:val="none" w:sz="0" w:space="0" w:color="auto"/>
      </w:divBdr>
    </w:div>
    <w:div w:id="758788816">
      <w:bodyDiv w:val="1"/>
      <w:marLeft w:val="0"/>
      <w:marRight w:val="0"/>
      <w:marTop w:val="0"/>
      <w:marBottom w:val="0"/>
      <w:divBdr>
        <w:top w:val="none" w:sz="0" w:space="0" w:color="auto"/>
        <w:left w:val="none" w:sz="0" w:space="0" w:color="auto"/>
        <w:bottom w:val="none" w:sz="0" w:space="0" w:color="auto"/>
        <w:right w:val="none" w:sz="0" w:space="0" w:color="auto"/>
      </w:divBdr>
    </w:div>
    <w:div w:id="1092239522">
      <w:bodyDiv w:val="1"/>
      <w:marLeft w:val="0"/>
      <w:marRight w:val="0"/>
      <w:marTop w:val="0"/>
      <w:marBottom w:val="0"/>
      <w:divBdr>
        <w:top w:val="none" w:sz="0" w:space="0" w:color="auto"/>
        <w:left w:val="none" w:sz="0" w:space="0" w:color="auto"/>
        <w:bottom w:val="none" w:sz="0" w:space="0" w:color="auto"/>
        <w:right w:val="none" w:sz="0" w:space="0" w:color="auto"/>
      </w:divBdr>
    </w:div>
    <w:div w:id="1602567760">
      <w:bodyDiv w:val="1"/>
      <w:marLeft w:val="0"/>
      <w:marRight w:val="0"/>
      <w:marTop w:val="0"/>
      <w:marBottom w:val="0"/>
      <w:divBdr>
        <w:top w:val="none" w:sz="0" w:space="0" w:color="auto"/>
        <w:left w:val="none" w:sz="0" w:space="0" w:color="auto"/>
        <w:bottom w:val="none" w:sz="0" w:space="0" w:color="auto"/>
        <w:right w:val="none" w:sz="0" w:space="0" w:color="auto"/>
      </w:divBdr>
    </w:div>
    <w:div w:id="1791438179">
      <w:bodyDiv w:val="1"/>
      <w:marLeft w:val="0"/>
      <w:marRight w:val="0"/>
      <w:marTop w:val="0"/>
      <w:marBottom w:val="0"/>
      <w:divBdr>
        <w:top w:val="none" w:sz="0" w:space="0" w:color="auto"/>
        <w:left w:val="none" w:sz="0" w:space="0" w:color="auto"/>
        <w:bottom w:val="none" w:sz="0" w:space="0" w:color="auto"/>
        <w:right w:val="none" w:sz="0" w:space="0" w:color="auto"/>
      </w:divBdr>
    </w:div>
    <w:div w:id="1879589265">
      <w:bodyDiv w:val="1"/>
      <w:marLeft w:val="0"/>
      <w:marRight w:val="0"/>
      <w:marTop w:val="0"/>
      <w:marBottom w:val="0"/>
      <w:divBdr>
        <w:top w:val="none" w:sz="0" w:space="0" w:color="auto"/>
        <w:left w:val="none" w:sz="0" w:space="0" w:color="auto"/>
        <w:bottom w:val="none" w:sz="0" w:space="0" w:color="auto"/>
        <w:right w:val="none" w:sz="0" w:space="0" w:color="auto"/>
      </w:divBdr>
    </w:div>
    <w:div w:id="1964653081">
      <w:bodyDiv w:val="1"/>
      <w:marLeft w:val="0"/>
      <w:marRight w:val="0"/>
      <w:marTop w:val="0"/>
      <w:marBottom w:val="0"/>
      <w:divBdr>
        <w:top w:val="none" w:sz="0" w:space="0" w:color="auto"/>
        <w:left w:val="none" w:sz="0" w:space="0" w:color="auto"/>
        <w:bottom w:val="none" w:sz="0" w:space="0" w:color="auto"/>
        <w:right w:val="none" w:sz="0" w:space="0" w:color="auto"/>
      </w:divBdr>
    </w:div>
    <w:div w:id="21172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1/2260/contents/made" TargetMode="External"/><Relationship Id="rId3" Type="http://schemas.openxmlformats.org/officeDocument/2006/relationships/styles" Target="styles.xml"/><Relationship Id="rId7" Type="http://schemas.openxmlformats.org/officeDocument/2006/relationships/hyperlink" Target="http://www.legislation.gov.uk/ukpga/2010/15/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315587/Equality_Act_Advic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DFC19-B836-40A5-9C5D-73F935BE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Michelle Skidmore</cp:lastModifiedBy>
  <cp:revision>2</cp:revision>
  <dcterms:created xsi:type="dcterms:W3CDTF">2022-02-22T15:49:00Z</dcterms:created>
  <dcterms:modified xsi:type="dcterms:W3CDTF">2022-02-22T15:49:00Z</dcterms:modified>
</cp:coreProperties>
</file>